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bookmarkStart w:id="0" w:name="_Hlk134168804"/>
      <w:bookmarkEnd w:id="0"/>
    </w:p>
    <w:p w14:paraId="650831A4" w14:textId="678D1716" w:rsidR="00B94553" w:rsidRPr="00E8544C" w:rsidRDefault="005869AD" w:rsidP="00C35AEA">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bCs/>
          <w:color w:val="002060"/>
          <w:sz w:val="28"/>
          <w:szCs w:val="28"/>
          <w:lang w:val="lv-LV"/>
        </w:rPr>
        <w:t xml:space="preserve">Erasmus+ </w:t>
      </w:r>
      <w:r w:rsidR="009146EE" w:rsidRPr="00E8544C">
        <w:rPr>
          <w:rFonts w:ascii="Verdana" w:eastAsia="Times New Roman" w:hAnsi="Verdana" w:cs="Arial"/>
          <w:b/>
          <w:bCs/>
          <w:color w:val="002060"/>
          <w:sz w:val="28"/>
          <w:szCs w:val="28"/>
          <w:lang w:val="lv-LV"/>
        </w:rPr>
        <w:t>studiju</w:t>
      </w:r>
      <w:r w:rsidRPr="00E8544C">
        <w:rPr>
          <w:rFonts w:ascii="Verdana" w:eastAsia="Times New Roman" w:hAnsi="Verdana" w:cs="Arial"/>
          <w:b/>
          <w:bCs/>
          <w:color w:val="002060"/>
          <w:sz w:val="28"/>
          <w:szCs w:val="28"/>
          <w:lang w:val="lv-LV"/>
        </w:rPr>
        <w:t xml:space="preserve"> līgums</w:t>
      </w:r>
    </w:p>
    <w:p w14:paraId="066540CA" w14:textId="77777777" w:rsidR="00B94553" w:rsidRPr="00E8544C" w:rsidRDefault="005869AD" w:rsidP="00C35AEA">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Studentu mobilitāte studijām</w:t>
      </w:r>
    </w:p>
    <w:p w14:paraId="62342339" w14:textId="15311D1E" w:rsidR="00B94553" w:rsidRDefault="005869AD" w:rsidP="00C35AEA">
      <w:pPr>
        <w:pStyle w:val="Heading2"/>
        <w:ind w:left="2160"/>
        <w:jc w:val="center"/>
        <w:rPr>
          <w:rFonts w:eastAsia="Times New Roman" w:cs="Arial"/>
          <w:bCs w:val="0"/>
          <w:color w:val="002060"/>
          <w:sz w:val="28"/>
          <w:szCs w:val="36"/>
          <w:lang w:val="lv-LV"/>
        </w:rPr>
      </w:pPr>
      <w:r w:rsidRPr="00C35AEA">
        <w:rPr>
          <w:rFonts w:eastAsia="Times New Roman" w:cs="Arial"/>
          <w:bCs w:val="0"/>
          <w:color w:val="002060"/>
          <w:sz w:val="28"/>
          <w:szCs w:val="36"/>
          <w:lang w:val="lv-LV"/>
        </w:rPr>
        <w:t>(</w:t>
      </w:r>
      <w:proofErr w:type="spellStart"/>
      <w:r w:rsidR="00C35AEA" w:rsidRPr="00C35AEA">
        <w:rPr>
          <w:rFonts w:eastAsia="Times New Roman" w:cs="Arial"/>
          <w:bCs w:val="0"/>
          <w:color w:val="002060"/>
          <w:sz w:val="28"/>
          <w:szCs w:val="36"/>
          <w:lang w:val="lv-LV"/>
        </w:rPr>
        <w:t>KA131</w:t>
      </w:r>
      <w:proofErr w:type="spellEnd"/>
      <w:r w:rsidR="00C35AEA" w:rsidRPr="00C35AEA">
        <w:rPr>
          <w:rFonts w:eastAsia="Times New Roman" w:cs="Arial"/>
          <w:bCs w:val="0"/>
          <w:color w:val="002060"/>
          <w:sz w:val="28"/>
          <w:szCs w:val="36"/>
          <w:lang w:val="lv-LV"/>
        </w:rPr>
        <w:t xml:space="preserve"> starptautiskā mobilitāte</w:t>
      </w:r>
      <w:r w:rsidRPr="00C35AEA">
        <w:rPr>
          <w:rFonts w:eastAsia="Times New Roman" w:cs="Arial"/>
          <w:bCs w:val="0"/>
          <w:color w:val="002060"/>
          <w:sz w:val="28"/>
          <w:szCs w:val="36"/>
          <w:lang w:val="lv-LV"/>
        </w:rPr>
        <w:t>)</w:t>
      </w:r>
    </w:p>
    <w:p w14:paraId="6F40521E" w14:textId="77777777" w:rsidR="00C35AEA" w:rsidRPr="00C35AEA" w:rsidRDefault="00C35AEA" w:rsidP="00C35AEA">
      <w:pPr>
        <w:pStyle w:val="Heading2"/>
        <w:ind w:left="2160"/>
        <w:jc w:val="center"/>
        <w:rPr>
          <w:rFonts w:eastAsia="Times New Roman" w:cs="Arial"/>
          <w:bCs w:val="0"/>
          <w:color w:val="002060"/>
          <w:sz w:val="28"/>
          <w:szCs w:val="36"/>
          <w:lang w:val="lv-LV"/>
        </w:rPr>
      </w:pPr>
    </w:p>
    <w:p w14:paraId="4E529913" w14:textId="557CD069" w:rsidR="00B94553" w:rsidRPr="00E8544C" w:rsidRDefault="00B94553">
      <w:pPr>
        <w:spacing w:after="120" w:line="240" w:lineRule="auto"/>
        <w:ind w:right="28"/>
        <w:rPr>
          <w:rFonts w:ascii="Verdana" w:eastAsia="Times New Roman" w:hAnsi="Verdana" w:cs="Arial"/>
          <w:bCs/>
          <w:color w:val="002060"/>
          <w:sz w:val="28"/>
          <w:szCs w:val="36"/>
          <w:lang w:val="lv-LV"/>
        </w:rPr>
      </w:pPr>
    </w:p>
    <w:p w14:paraId="0D401A3C" w14:textId="77777777"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Vispārīga informācija</w:t>
      </w:r>
    </w:p>
    <w:p w14:paraId="6F3B1662" w14:textId="65854630" w:rsidR="00B94553" w:rsidRPr="00E8544C" w:rsidRDefault="005869AD">
      <w:pPr>
        <w:spacing w:after="120" w:line="240" w:lineRule="auto"/>
        <w:ind w:right="28"/>
        <w:jc w:val="center"/>
        <w:rPr>
          <w:rFonts w:ascii="Verdana" w:eastAsia="Times New Roman" w:hAnsi="Verdana" w:cs="Arial"/>
          <w:b/>
          <w:color w:val="002060"/>
          <w:sz w:val="24"/>
          <w:szCs w:val="36"/>
          <w:lang w:val="lv-LV"/>
        </w:rPr>
      </w:pPr>
      <w:r w:rsidRPr="00E8544C">
        <w:rPr>
          <w:bCs/>
          <w:sz w:val="20"/>
          <w:lang w:val="lv-LV"/>
        </w:rPr>
        <w:t xml:space="preserve">[Attiecas uz visiem </w:t>
      </w:r>
      <w:r w:rsidR="00DE17C1" w:rsidRPr="00E8544C">
        <w:rPr>
          <w:bCs/>
          <w:sz w:val="20"/>
          <w:lang w:val="lv-LV"/>
        </w:rPr>
        <w:t>studiju</w:t>
      </w:r>
      <w:r w:rsidRPr="00E8544C">
        <w:rPr>
          <w:bCs/>
          <w:sz w:val="20"/>
          <w:lang w:val="lv-LV"/>
        </w:rPr>
        <w:t xml:space="preserve"> līgumu veidiem]</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94553" w:rsidRPr="00E8544C" w14:paraId="38B09BBF" w14:textId="77777777">
        <w:tc>
          <w:tcPr>
            <w:tcW w:w="1547" w:type="dxa"/>
            <w:vMerge w:val="restart"/>
            <w:shd w:val="clear" w:color="auto" w:fill="D5DCE4" w:themeFill="text2" w:themeFillTint="33"/>
            <w:vAlign w:val="center"/>
          </w:tcPr>
          <w:p w14:paraId="48D69C5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Students</w:t>
            </w:r>
          </w:p>
          <w:p w14:paraId="6C38C7CA"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595578D5" w14:textId="302FF41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Uzvārds(</w:t>
            </w:r>
            <w:r w:rsidR="009837FF" w:rsidRPr="00E8544C">
              <w:rPr>
                <w:rFonts w:ascii="Calibri" w:eastAsia="Times New Roman" w:hAnsi="Calibri" w:cs="Times New Roman"/>
                <w:b/>
                <w:bCs/>
                <w:color w:val="000000"/>
                <w:sz w:val="16"/>
                <w:szCs w:val="16"/>
                <w:lang w:val="lv-LV"/>
              </w:rPr>
              <w:t>-</w:t>
            </w:r>
            <w:r w:rsidRPr="00E8544C">
              <w:rPr>
                <w:rFonts w:ascii="Calibri" w:eastAsia="Times New Roman" w:hAnsi="Calibri" w:cs="Times New Roman"/>
                <w:b/>
                <w:bCs/>
                <w:color w:val="000000"/>
                <w:sz w:val="16"/>
                <w:szCs w:val="16"/>
                <w:lang w:val="lv-LV"/>
              </w:rPr>
              <w:t>i)</w:t>
            </w:r>
          </w:p>
        </w:tc>
        <w:tc>
          <w:tcPr>
            <w:tcW w:w="1417" w:type="dxa"/>
            <w:shd w:val="clear" w:color="auto" w:fill="D0CECE" w:themeFill="background2" w:themeFillShade="E6"/>
            <w:vAlign w:val="bottom"/>
          </w:tcPr>
          <w:p w14:paraId="3F096550" w14:textId="1E0DC528"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w:t>
            </w:r>
            <w:r w:rsidR="009837FF" w:rsidRPr="00E8544C">
              <w:rPr>
                <w:rFonts w:ascii="Calibri" w:eastAsia="Times New Roman" w:hAnsi="Calibri" w:cs="Times New Roman"/>
                <w:b/>
                <w:bCs/>
                <w:color w:val="000000"/>
                <w:sz w:val="16"/>
                <w:szCs w:val="16"/>
                <w:lang w:val="lv-LV"/>
              </w:rPr>
              <w:t>-</w:t>
            </w:r>
            <w:r w:rsidRPr="00E8544C">
              <w:rPr>
                <w:rFonts w:ascii="Calibri" w:eastAsia="Times New Roman" w:hAnsi="Calibri" w:cs="Times New Roman"/>
                <w:b/>
                <w:bCs/>
                <w:color w:val="000000"/>
                <w:sz w:val="16"/>
                <w:szCs w:val="16"/>
                <w:lang w:val="lv-LV"/>
              </w:rPr>
              <w:t>i)</w:t>
            </w:r>
          </w:p>
        </w:tc>
        <w:tc>
          <w:tcPr>
            <w:tcW w:w="1783" w:type="dxa"/>
            <w:gridSpan w:val="2"/>
            <w:shd w:val="clear" w:color="auto" w:fill="D0CECE" w:themeFill="background2" w:themeFillShade="E6"/>
            <w:vAlign w:val="bottom"/>
          </w:tcPr>
          <w:p w14:paraId="6680710C"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Dzimšanas datums</w:t>
            </w:r>
          </w:p>
        </w:tc>
        <w:tc>
          <w:tcPr>
            <w:tcW w:w="2288" w:type="dxa"/>
            <w:gridSpan w:val="2"/>
            <w:shd w:val="clear" w:color="auto" w:fill="D0CECE" w:themeFill="background2" w:themeFillShade="E6"/>
          </w:tcPr>
          <w:p w14:paraId="687DC20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p w14:paraId="3B89A39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Valstspiederība</w:t>
            </w:r>
          </w:p>
        </w:tc>
        <w:tc>
          <w:tcPr>
            <w:tcW w:w="2591" w:type="dxa"/>
            <w:shd w:val="clear" w:color="auto" w:fill="D0CECE" w:themeFill="background2" w:themeFillShade="E6"/>
            <w:vAlign w:val="bottom"/>
          </w:tcPr>
          <w:p w14:paraId="2A55CD45"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Dzimums</w:t>
            </w:r>
          </w:p>
        </w:tc>
      </w:tr>
      <w:tr w:rsidR="00B94553" w:rsidRPr="00E8544C" w14:paraId="12D6DEC1" w14:textId="77777777">
        <w:tc>
          <w:tcPr>
            <w:tcW w:w="1547" w:type="dxa"/>
            <w:vMerge/>
            <w:shd w:val="clear" w:color="auto" w:fill="D5DCE4" w:themeFill="text2" w:themeFillTint="33"/>
            <w:vAlign w:val="bottom"/>
          </w:tcPr>
          <w:p w14:paraId="6A53B365"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28160EB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417" w:type="dxa"/>
          </w:tcPr>
          <w:p w14:paraId="713E96C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783" w:type="dxa"/>
            <w:gridSpan w:val="2"/>
          </w:tcPr>
          <w:p w14:paraId="092C5C5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288" w:type="dxa"/>
            <w:gridSpan w:val="2"/>
          </w:tcPr>
          <w:p w14:paraId="05E03B9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591" w:type="dxa"/>
          </w:tcPr>
          <w:p w14:paraId="065C027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06FF69EA" w14:textId="77777777">
        <w:tc>
          <w:tcPr>
            <w:tcW w:w="1547" w:type="dxa"/>
            <w:vMerge/>
            <w:shd w:val="clear" w:color="auto" w:fill="D5DCE4" w:themeFill="text2" w:themeFillTint="33"/>
            <w:vAlign w:val="bottom"/>
          </w:tcPr>
          <w:p w14:paraId="582C57F2" w14:textId="77777777" w:rsidR="00B94553" w:rsidRPr="00E8544C" w:rsidRDefault="00B94553">
            <w:pPr>
              <w:spacing w:after="0" w:line="240" w:lineRule="auto"/>
              <w:rPr>
                <w:rFonts w:ascii="Calibri" w:eastAsia="Times New Roman" w:hAnsi="Calibri" w:cs="Times New Roman"/>
                <w:color w:val="000000"/>
                <w:lang w:val="lv-LV"/>
              </w:rPr>
            </w:pPr>
          </w:p>
        </w:tc>
        <w:tc>
          <w:tcPr>
            <w:tcW w:w="2990" w:type="dxa"/>
            <w:gridSpan w:val="2"/>
            <w:shd w:val="clear" w:color="auto" w:fill="D9D9D9" w:themeFill="background1" w:themeFillShade="D9"/>
          </w:tcPr>
          <w:p w14:paraId="3836C3D8" w14:textId="78C60FE4"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Eiropas studentu identifikators (ESI)</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4"/>
                <w:szCs w:val="16"/>
                <w:lang w:val="lv-LV"/>
              </w:rPr>
              <w:t>[unikāls elektroniskais identifikators mobiliem studentiem]</w:t>
            </w:r>
          </w:p>
        </w:tc>
        <w:tc>
          <w:tcPr>
            <w:tcW w:w="1783" w:type="dxa"/>
            <w:gridSpan w:val="2"/>
            <w:shd w:val="clear" w:color="auto" w:fill="D9D9D9" w:themeFill="background1" w:themeFillShade="D9"/>
          </w:tcPr>
          <w:p w14:paraId="280402A6" w14:textId="31DC889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Izglītības līmenis</w:t>
            </w:r>
            <w:r w:rsidRPr="00E8544C">
              <w:rPr>
                <w:rFonts w:ascii="Calibri" w:eastAsia="Times New Roman" w:hAnsi="Calibri" w:cs="Times New Roman"/>
                <w:b/>
                <w:bCs/>
                <w:color w:val="000000"/>
                <w:sz w:val="16"/>
                <w:szCs w:val="16"/>
                <w:lang w:val="lv-LV"/>
              </w:rPr>
              <w:br/>
              <w:t xml:space="preserve"> (E</w:t>
            </w:r>
            <w:r w:rsidR="006368D9" w:rsidRPr="00E8544C">
              <w:rPr>
                <w:rFonts w:ascii="Calibri" w:eastAsia="Times New Roman" w:hAnsi="Calibri" w:cs="Times New Roman"/>
                <w:b/>
                <w:bCs/>
                <w:color w:val="000000"/>
                <w:sz w:val="16"/>
                <w:szCs w:val="16"/>
                <w:lang w:val="lv-LV"/>
              </w:rPr>
              <w:t>KI</w:t>
            </w:r>
            <w:r w:rsidRPr="00E8544C">
              <w:rPr>
                <w:rFonts w:ascii="Calibri" w:eastAsia="Times New Roman" w:hAnsi="Calibri" w:cs="Times New Roman"/>
                <w:b/>
                <w:bCs/>
                <w:color w:val="000000"/>
                <w:sz w:val="16"/>
                <w:szCs w:val="16"/>
                <w:lang w:val="lv-LV"/>
              </w:rPr>
              <w:t xml:space="preserve"> līmenis)</w:t>
            </w:r>
          </w:p>
        </w:tc>
        <w:tc>
          <w:tcPr>
            <w:tcW w:w="2288" w:type="dxa"/>
            <w:gridSpan w:val="2"/>
            <w:shd w:val="clear" w:color="auto" w:fill="D9D9D9" w:themeFill="background1" w:themeFillShade="D9"/>
          </w:tcPr>
          <w:p w14:paraId="3CE6513A"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Izglītības joma</w:t>
            </w:r>
          </w:p>
          <w:p w14:paraId="6AC6FD60"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(ISCED kods)</w:t>
            </w:r>
          </w:p>
        </w:tc>
        <w:tc>
          <w:tcPr>
            <w:tcW w:w="2591" w:type="dxa"/>
            <w:shd w:val="clear" w:color="auto" w:fill="D9D9D9" w:themeFill="background1" w:themeFillShade="D9"/>
          </w:tcPr>
          <w:p w14:paraId="0C0DB46F" w14:textId="77777777" w:rsidR="00035CE5" w:rsidRDefault="005869AD">
            <w:pPr>
              <w:spacing w:after="0" w:line="240" w:lineRule="auto"/>
              <w:jc w:val="center"/>
              <w:rPr>
                <w:rFonts w:ascii="Calibri" w:eastAsia="Times New Roman" w:hAnsi="Calibri" w:cs="Times New Roman"/>
                <w:b/>
                <w:bCs/>
                <w:color w:val="000000"/>
                <w:sz w:val="16"/>
                <w:szCs w:val="16"/>
                <w:lang w:val="lv-LV"/>
              </w:rPr>
            </w:pPr>
            <w:r w:rsidRPr="00E8544C">
              <w:rPr>
                <w:bCs/>
                <w:lang w:val="lv-LV"/>
              </w:rPr>
              <w:t>&lt;</w:t>
            </w:r>
            <w:r w:rsidRPr="00E8544C">
              <w:rPr>
                <w:rFonts w:ascii="Calibri" w:eastAsia="Times New Roman" w:hAnsi="Calibri" w:cs="Times New Roman"/>
                <w:b/>
                <w:bCs/>
                <w:color w:val="000000"/>
                <w:sz w:val="16"/>
                <w:szCs w:val="16"/>
                <w:lang w:val="lv-LV"/>
              </w:rPr>
              <w:t xml:space="preserve">Izglītības joma </w:t>
            </w:r>
          </w:p>
          <w:p w14:paraId="6EF34DE0" w14:textId="04CFB23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w:t>
            </w:r>
            <w:r w:rsidR="006368D9" w:rsidRPr="00E8544C">
              <w:rPr>
                <w:rFonts w:ascii="Calibri" w:eastAsia="Times New Roman" w:hAnsi="Calibri" w:cs="Times New Roman"/>
                <w:b/>
                <w:bCs/>
                <w:color w:val="000000"/>
                <w:sz w:val="16"/>
                <w:szCs w:val="16"/>
                <w:lang w:val="lv-LV"/>
              </w:rPr>
              <w:t>skaidrojums</w:t>
            </w:r>
            <w:r w:rsidRPr="00E8544C">
              <w:rPr>
                <w:rFonts w:ascii="Calibri" w:eastAsia="Times New Roman" w:hAnsi="Calibri" w:cs="Times New Roman"/>
                <w:b/>
                <w:bCs/>
                <w:color w:val="000000"/>
                <w:sz w:val="16"/>
                <w:szCs w:val="16"/>
                <w:lang w:val="lv-LV"/>
              </w:rPr>
              <w:t>)</w:t>
            </w:r>
            <w:r w:rsidRPr="00E8544C">
              <w:rPr>
                <w:bCs/>
                <w:lang w:val="lv-LV"/>
              </w:rPr>
              <w:t>&gt;</w:t>
            </w:r>
          </w:p>
        </w:tc>
      </w:tr>
      <w:tr w:rsidR="00B94553" w:rsidRPr="00E8544C" w14:paraId="01993A28" w14:textId="77777777">
        <w:tc>
          <w:tcPr>
            <w:tcW w:w="1547" w:type="dxa"/>
            <w:vMerge/>
            <w:shd w:val="clear" w:color="auto" w:fill="D5DCE4" w:themeFill="text2" w:themeFillTint="33"/>
            <w:vAlign w:val="bottom"/>
          </w:tcPr>
          <w:p w14:paraId="0F8ED9E7" w14:textId="77777777" w:rsidR="00B94553" w:rsidRPr="00E8544C" w:rsidRDefault="00B94553">
            <w:pPr>
              <w:spacing w:after="0" w:line="240" w:lineRule="auto"/>
              <w:rPr>
                <w:rFonts w:ascii="Calibri" w:eastAsia="Times New Roman" w:hAnsi="Calibri" w:cs="Times New Roman"/>
                <w:color w:val="000000"/>
                <w:lang w:val="lv-LV"/>
              </w:rPr>
            </w:pPr>
          </w:p>
        </w:tc>
        <w:tc>
          <w:tcPr>
            <w:tcW w:w="2990" w:type="dxa"/>
            <w:gridSpan w:val="2"/>
          </w:tcPr>
          <w:p w14:paraId="764A269E"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783" w:type="dxa"/>
            <w:gridSpan w:val="2"/>
          </w:tcPr>
          <w:p w14:paraId="15B861FA"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288" w:type="dxa"/>
            <w:gridSpan w:val="2"/>
          </w:tcPr>
          <w:p w14:paraId="5D9380E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2591" w:type="dxa"/>
          </w:tcPr>
          <w:p w14:paraId="7EC5B40C"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0972A1A1" w14:textId="77777777">
        <w:tc>
          <w:tcPr>
            <w:tcW w:w="1547" w:type="dxa"/>
            <w:vMerge w:val="restart"/>
            <w:shd w:val="clear" w:color="auto" w:fill="D5DCE4" w:themeFill="text2" w:themeFillTint="33"/>
            <w:vAlign w:val="bottom"/>
          </w:tcPr>
          <w:p w14:paraId="6E58C581" w14:textId="13A3A8B2" w:rsidR="00B94553" w:rsidRPr="00E8544C" w:rsidRDefault="005869AD" w:rsidP="006368D9">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Nosūt</w:t>
            </w:r>
            <w:r w:rsidR="006368D9" w:rsidRPr="00E8544C">
              <w:rPr>
                <w:rFonts w:ascii="Calibri" w:eastAsia="Times New Roman" w:hAnsi="Calibri" w:cs="Times New Roman"/>
                <w:b/>
                <w:bCs/>
                <w:color w:val="000000"/>
                <w:sz w:val="16"/>
                <w:szCs w:val="16"/>
                <w:lang w:val="lv-LV"/>
              </w:rPr>
              <w:t xml:space="preserve">ošā </w:t>
            </w:r>
            <w:r w:rsidRPr="00E8544C">
              <w:rPr>
                <w:rFonts w:ascii="Calibri" w:eastAsia="Times New Roman" w:hAnsi="Calibri" w:cs="Times New Roman"/>
                <w:b/>
                <w:bCs/>
                <w:color w:val="000000"/>
                <w:sz w:val="16"/>
                <w:szCs w:val="16"/>
                <w:lang w:val="lv-LV"/>
              </w:rPr>
              <w:t>iestāde</w:t>
            </w:r>
          </w:p>
          <w:p w14:paraId="5E9DCFD0"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673A3DCB"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Nosaukums</w:t>
            </w:r>
          </w:p>
        </w:tc>
        <w:tc>
          <w:tcPr>
            <w:tcW w:w="1949" w:type="dxa"/>
            <w:gridSpan w:val="2"/>
            <w:shd w:val="clear" w:color="auto" w:fill="D0CECE" w:themeFill="background2" w:themeFillShade="E6"/>
            <w:vAlign w:val="bottom"/>
          </w:tcPr>
          <w:p w14:paraId="40618FC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Fakultāte/departaments</w:t>
            </w:r>
          </w:p>
        </w:tc>
        <w:tc>
          <w:tcPr>
            <w:tcW w:w="1251" w:type="dxa"/>
            <w:shd w:val="clear" w:color="auto" w:fill="D0CECE" w:themeFill="background2" w:themeFillShade="E6"/>
            <w:vAlign w:val="bottom"/>
          </w:tcPr>
          <w:p w14:paraId="79D5A8DF" w14:textId="5E9D54AA"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Erasmus kods</w:t>
            </w:r>
            <w:r w:rsidR="00922E48">
              <w:rPr>
                <w:rFonts w:ascii="Calibri" w:eastAsia="Times New Roman" w:hAnsi="Calibri" w:cs="Times New Roman"/>
                <w:b/>
                <w:bCs/>
                <w:color w:val="000000"/>
                <w:sz w:val="16"/>
                <w:szCs w:val="16"/>
                <w:lang w:val="lv-LV"/>
              </w:rPr>
              <w:t>/pilsēta</w:t>
            </w:r>
          </w:p>
        </w:tc>
        <w:tc>
          <w:tcPr>
            <w:tcW w:w="1619" w:type="dxa"/>
            <w:shd w:val="clear" w:color="auto" w:fill="D0CECE" w:themeFill="background2" w:themeFillShade="E6"/>
            <w:vAlign w:val="bottom"/>
          </w:tcPr>
          <w:p w14:paraId="14BC5C3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w:t>
            </w:r>
          </w:p>
        </w:tc>
        <w:tc>
          <w:tcPr>
            <w:tcW w:w="3260" w:type="dxa"/>
            <w:gridSpan w:val="2"/>
            <w:shd w:val="clear" w:color="auto" w:fill="D0CECE" w:themeFill="background2" w:themeFillShade="E6"/>
            <w:vAlign w:val="bottom"/>
          </w:tcPr>
          <w:p w14:paraId="192A5E5C" w14:textId="402B464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Administratīvās kontaktpersonas vārds</w:t>
            </w:r>
            <w:r w:rsidR="009A21F7" w:rsidRPr="00E8544C">
              <w:rPr>
                <w:rFonts w:ascii="Calibri" w:eastAsia="Times New Roman" w:hAnsi="Calibri" w:cs="Times New Roman"/>
                <w:b/>
                <w:bCs/>
                <w:color w:val="000000"/>
                <w:sz w:val="16"/>
                <w:szCs w:val="16"/>
                <w:lang w:val="lv-LV"/>
              </w:rPr>
              <w:t xml:space="preserve">, </w:t>
            </w:r>
            <w:r w:rsidRPr="00E8544C">
              <w:rPr>
                <w:rFonts w:ascii="Calibri" w:eastAsia="Times New Roman" w:hAnsi="Calibri" w:cs="Times New Roman"/>
                <w:b/>
                <w:bCs/>
                <w:color w:val="000000"/>
                <w:sz w:val="16"/>
                <w:szCs w:val="16"/>
                <w:lang w:val="lv-LV"/>
              </w:rPr>
              <w:t>uzvārds; e-pasts</w:t>
            </w:r>
          </w:p>
        </w:tc>
      </w:tr>
      <w:tr w:rsidR="00B94553" w:rsidRPr="00E8544C" w14:paraId="4D920894" w14:textId="77777777">
        <w:tc>
          <w:tcPr>
            <w:tcW w:w="1547" w:type="dxa"/>
            <w:vMerge/>
            <w:shd w:val="clear" w:color="auto" w:fill="D5DCE4" w:themeFill="text2" w:themeFillTint="33"/>
            <w:vAlign w:val="bottom"/>
          </w:tcPr>
          <w:p w14:paraId="0DAF456E"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1807395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949" w:type="dxa"/>
            <w:gridSpan w:val="2"/>
          </w:tcPr>
          <w:p w14:paraId="682EC6A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251" w:type="dxa"/>
          </w:tcPr>
          <w:p w14:paraId="65878932"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619" w:type="dxa"/>
          </w:tcPr>
          <w:p w14:paraId="1BA73A87"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3260" w:type="dxa"/>
            <w:gridSpan w:val="2"/>
          </w:tcPr>
          <w:p w14:paraId="797D0E1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6377BC4B" w14:textId="77777777">
        <w:tc>
          <w:tcPr>
            <w:tcW w:w="1547" w:type="dxa"/>
            <w:vMerge w:val="restart"/>
            <w:shd w:val="clear" w:color="auto" w:fill="D5DCE4" w:themeFill="text2" w:themeFillTint="33"/>
            <w:vAlign w:val="bottom"/>
          </w:tcPr>
          <w:p w14:paraId="76600495" w14:textId="0BAC0913" w:rsidR="00B94553" w:rsidRPr="00E8544C" w:rsidRDefault="009A21F7">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Uz</w:t>
            </w:r>
            <w:r w:rsidR="005869AD" w:rsidRPr="00E8544C">
              <w:rPr>
                <w:rFonts w:ascii="Calibri" w:eastAsia="Times New Roman" w:hAnsi="Calibri" w:cs="Times New Roman"/>
                <w:b/>
                <w:bCs/>
                <w:color w:val="000000"/>
                <w:sz w:val="16"/>
                <w:szCs w:val="16"/>
                <w:lang w:val="lv-LV"/>
              </w:rPr>
              <w:t>ņ</w:t>
            </w:r>
            <w:r w:rsidRPr="00E8544C">
              <w:rPr>
                <w:rFonts w:ascii="Calibri" w:eastAsia="Times New Roman" w:hAnsi="Calibri" w:cs="Times New Roman"/>
                <w:b/>
                <w:bCs/>
                <w:color w:val="000000"/>
                <w:sz w:val="16"/>
                <w:szCs w:val="16"/>
                <w:lang w:val="lv-LV"/>
              </w:rPr>
              <w:t xml:space="preserve">emošā </w:t>
            </w:r>
            <w:r w:rsidR="005869AD" w:rsidRPr="00E8544C">
              <w:rPr>
                <w:rFonts w:ascii="Calibri" w:eastAsia="Times New Roman" w:hAnsi="Calibri" w:cs="Times New Roman"/>
                <w:b/>
                <w:bCs/>
                <w:color w:val="000000"/>
                <w:sz w:val="16"/>
                <w:szCs w:val="16"/>
                <w:lang w:val="lv-LV"/>
              </w:rPr>
              <w:t>iestāde</w:t>
            </w:r>
          </w:p>
          <w:p w14:paraId="5C9CBAC5"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573" w:type="dxa"/>
            <w:shd w:val="clear" w:color="auto" w:fill="D0CECE" w:themeFill="background2" w:themeFillShade="E6"/>
            <w:vAlign w:val="bottom"/>
          </w:tcPr>
          <w:p w14:paraId="03B5EE1D"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Nosaukums</w:t>
            </w:r>
          </w:p>
        </w:tc>
        <w:tc>
          <w:tcPr>
            <w:tcW w:w="1949" w:type="dxa"/>
            <w:gridSpan w:val="2"/>
            <w:shd w:val="clear" w:color="auto" w:fill="D0CECE" w:themeFill="background2" w:themeFillShade="E6"/>
            <w:vAlign w:val="bottom"/>
          </w:tcPr>
          <w:p w14:paraId="757C7A24" w14:textId="5C5781CB" w:rsidR="00B94553" w:rsidRPr="00E8544C" w:rsidRDefault="009A21F7">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F</w:t>
            </w:r>
            <w:r w:rsidR="005869AD" w:rsidRPr="00E8544C">
              <w:rPr>
                <w:rFonts w:ascii="Calibri" w:eastAsia="Times New Roman" w:hAnsi="Calibri" w:cs="Times New Roman"/>
                <w:b/>
                <w:bCs/>
                <w:color w:val="000000"/>
                <w:sz w:val="16"/>
                <w:szCs w:val="16"/>
                <w:lang w:val="lv-LV"/>
              </w:rPr>
              <w:t>akultāte/</w:t>
            </w:r>
            <w:r w:rsidRPr="00E8544C">
              <w:rPr>
                <w:rFonts w:ascii="Calibri" w:eastAsia="Times New Roman" w:hAnsi="Calibri" w:cs="Times New Roman"/>
                <w:b/>
                <w:bCs/>
                <w:color w:val="000000"/>
                <w:sz w:val="16"/>
                <w:szCs w:val="16"/>
                <w:lang w:val="lv-LV"/>
              </w:rPr>
              <w:t>departaments</w:t>
            </w:r>
          </w:p>
        </w:tc>
        <w:tc>
          <w:tcPr>
            <w:tcW w:w="1251" w:type="dxa"/>
            <w:shd w:val="clear" w:color="auto" w:fill="D0CECE" w:themeFill="background2" w:themeFillShade="E6"/>
            <w:vAlign w:val="bottom"/>
          </w:tcPr>
          <w:p w14:paraId="4366AC57" w14:textId="5B92160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Erasmus kods</w:t>
            </w:r>
            <w:r w:rsidR="00922E48">
              <w:rPr>
                <w:rFonts w:ascii="Calibri" w:eastAsia="Times New Roman" w:hAnsi="Calibri" w:cs="Times New Roman"/>
                <w:b/>
                <w:bCs/>
                <w:color w:val="000000"/>
                <w:sz w:val="16"/>
                <w:szCs w:val="16"/>
                <w:lang w:val="lv-LV"/>
              </w:rPr>
              <w:t>/pilsēta</w:t>
            </w:r>
          </w:p>
        </w:tc>
        <w:tc>
          <w:tcPr>
            <w:tcW w:w="1619" w:type="dxa"/>
            <w:shd w:val="clear" w:color="auto" w:fill="D0CECE" w:themeFill="background2" w:themeFillShade="E6"/>
            <w:vAlign w:val="bottom"/>
          </w:tcPr>
          <w:p w14:paraId="54EE69C9"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Valsts</w:t>
            </w:r>
          </w:p>
        </w:tc>
        <w:tc>
          <w:tcPr>
            <w:tcW w:w="3260" w:type="dxa"/>
            <w:gridSpan w:val="2"/>
            <w:shd w:val="clear" w:color="auto" w:fill="D0CECE" w:themeFill="background2" w:themeFillShade="E6"/>
            <w:vAlign w:val="bottom"/>
          </w:tcPr>
          <w:p w14:paraId="595D183D" w14:textId="26A7ED4D"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Administratīvās kontaktpersonas vārds</w:t>
            </w:r>
            <w:r w:rsidR="009A21F7" w:rsidRPr="00E8544C">
              <w:rPr>
                <w:rFonts w:ascii="Calibri" w:eastAsia="Times New Roman" w:hAnsi="Calibri" w:cs="Times New Roman"/>
                <w:b/>
                <w:bCs/>
                <w:color w:val="000000"/>
                <w:sz w:val="16"/>
                <w:szCs w:val="16"/>
                <w:lang w:val="lv-LV"/>
              </w:rPr>
              <w:t xml:space="preserve">, </w:t>
            </w:r>
            <w:r w:rsidRPr="00E8544C">
              <w:rPr>
                <w:rFonts w:ascii="Calibri" w:eastAsia="Times New Roman" w:hAnsi="Calibri" w:cs="Times New Roman"/>
                <w:b/>
                <w:bCs/>
                <w:color w:val="000000"/>
                <w:sz w:val="16"/>
                <w:szCs w:val="16"/>
                <w:lang w:val="lv-LV"/>
              </w:rPr>
              <w:t>uzvārds; e-pasts</w:t>
            </w:r>
          </w:p>
        </w:tc>
      </w:tr>
      <w:tr w:rsidR="00B94553" w:rsidRPr="00E8544C" w14:paraId="151698B1" w14:textId="77777777">
        <w:tc>
          <w:tcPr>
            <w:tcW w:w="1547" w:type="dxa"/>
            <w:vMerge/>
            <w:shd w:val="clear" w:color="auto" w:fill="D5DCE4" w:themeFill="text2" w:themeFillTint="33"/>
            <w:vAlign w:val="bottom"/>
          </w:tcPr>
          <w:p w14:paraId="037F64D0" w14:textId="77777777" w:rsidR="00B94553" w:rsidRPr="00E8544C" w:rsidRDefault="00B94553">
            <w:pPr>
              <w:spacing w:after="0" w:line="240" w:lineRule="auto"/>
              <w:rPr>
                <w:rFonts w:ascii="Calibri" w:eastAsia="Times New Roman" w:hAnsi="Calibri" w:cs="Times New Roman"/>
                <w:color w:val="000000"/>
                <w:lang w:val="lv-LV"/>
              </w:rPr>
            </w:pPr>
          </w:p>
        </w:tc>
        <w:tc>
          <w:tcPr>
            <w:tcW w:w="1573" w:type="dxa"/>
          </w:tcPr>
          <w:p w14:paraId="494B31B0"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949" w:type="dxa"/>
            <w:gridSpan w:val="2"/>
          </w:tcPr>
          <w:p w14:paraId="64BE1AA1"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251" w:type="dxa"/>
          </w:tcPr>
          <w:p w14:paraId="6C108FB1"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1619" w:type="dxa"/>
          </w:tcPr>
          <w:p w14:paraId="5265672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c>
          <w:tcPr>
            <w:tcW w:w="3260" w:type="dxa"/>
            <w:gridSpan w:val="2"/>
          </w:tcPr>
          <w:p w14:paraId="1732DB5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c>
      </w:tr>
      <w:tr w:rsidR="00B94553" w:rsidRPr="00E8544C" w14:paraId="7059EB03" w14:textId="77777777">
        <w:tc>
          <w:tcPr>
            <w:tcW w:w="11199" w:type="dxa"/>
            <w:gridSpan w:val="8"/>
            <w:shd w:val="clear" w:color="auto" w:fill="D5DCE4" w:themeFill="text2" w:themeFillTint="33"/>
            <w:vAlign w:val="bottom"/>
          </w:tcPr>
          <w:p w14:paraId="1EEC753A" w14:textId="0AF02C3C"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Calibri" w:eastAsia="Times New Roman" w:hAnsi="Calibri" w:cs="Times New Roman"/>
                <w:color w:val="000000"/>
                <w:sz w:val="16"/>
                <w:szCs w:val="16"/>
                <w:lang w:val="lv-LV"/>
              </w:rPr>
              <w:t xml:space="preserve">Valodas </w:t>
            </w:r>
            <w:r w:rsidR="00B4346A" w:rsidRPr="00E8544C">
              <w:rPr>
                <w:rFonts w:ascii="Calibri" w:eastAsia="Times New Roman" w:hAnsi="Calibri" w:cs="Times New Roman"/>
                <w:color w:val="000000"/>
                <w:sz w:val="16"/>
                <w:szCs w:val="16"/>
                <w:lang w:val="lv-LV"/>
              </w:rPr>
              <w:t>zināšanu</w:t>
            </w:r>
            <w:r w:rsidRPr="00E8544C">
              <w:rPr>
                <w:rFonts w:ascii="Calibri" w:eastAsia="Times New Roman" w:hAnsi="Calibri" w:cs="Times New Roman"/>
                <w:color w:val="000000"/>
                <w:sz w:val="16"/>
                <w:szCs w:val="16"/>
                <w:lang w:val="lv-LV"/>
              </w:rPr>
              <w:t xml:space="preserve"> līmenis </w:t>
            </w:r>
            <w:r w:rsidRPr="00E8544C">
              <w:rPr>
                <w:rFonts w:ascii="Calibri" w:eastAsia="Times New Roman" w:hAnsi="Calibri" w:cs="Times New Roman"/>
                <w:bCs/>
                <w:color w:val="000000"/>
                <w:sz w:val="16"/>
                <w:szCs w:val="16"/>
                <w:lang w:val="lv-LV"/>
              </w:rPr>
              <w:t>________ [norādīt galveno mācību valodu],</w:t>
            </w:r>
            <w:r w:rsidRPr="00E8544C">
              <w:rPr>
                <w:rFonts w:ascii="Calibri" w:eastAsia="Times New Roman" w:hAnsi="Calibri" w:cs="Times New Roman"/>
                <w:color w:val="000000"/>
                <w:sz w:val="16"/>
                <w:szCs w:val="16"/>
                <w:lang w:val="lv-LV"/>
              </w:rPr>
              <w:t xml:space="preserve"> kuru stud</w:t>
            </w:r>
            <w:r w:rsidR="009A4F6B" w:rsidRPr="00E8544C">
              <w:rPr>
                <w:rFonts w:ascii="Calibri" w:eastAsia="Times New Roman" w:hAnsi="Calibri" w:cs="Times New Roman"/>
                <w:color w:val="000000"/>
                <w:sz w:val="16"/>
                <w:szCs w:val="16"/>
                <w:lang w:val="lv-LV"/>
              </w:rPr>
              <w:t xml:space="preserve">ents </w:t>
            </w:r>
            <w:r w:rsidRPr="00E8544C">
              <w:rPr>
                <w:rFonts w:ascii="Calibri" w:eastAsia="Times New Roman" w:hAnsi="Calibri" w:cs="Times New Roman"/>
                <w:color w:val="000000"/>
                <w:sz w:val="16"/>
                <w:szCs w:val="16"/>
                <w:lang w:val="lv-LV"/>
              </w:rPr>
              <w:t xml:space="preserve">jau </w:t>
            </w:r>
            <w:r w:rsidR="009A4F6B" w:rsidRPr="00E8544C">
              <w:rPr>
                <w:rFonts w:ascii="Calibri" w:eastAsia="Times New Roman" w:hAnsi="Calibri" w:cs="Times New Roman"/>
                <w:color w:val="000000"/>
                <w:sz w:val="16"/>
                <w:szCs w:val="16"/>
                <w:lang w:val="lv-LV"/>
              </w:rPr>
              <w:t xml:space="preserve">pārvalda </w:t>
            </w:r>
            <w:r w:rsidRPr="00E8544C">
              <w:rPr>
                <w:rFonts w:ascii="Calibri" w:eastAsia="Times New Roman" w:hAnsi="Calibri" w:cs="Times New Roman"/>
                <w:color w:val="000000"/>
                <w:sz w:val="16"/>
                <w:szCs w:val="16"/>
                <w:lang w:val="lv-LV"/>
              </w:rPr>
              <w:t xml:space="preserve">vai </w:t>
            </w:r>
            <w:r w:rsidR="009A4F6B" w:rsidRPr="00E8544C">
              <w:rPr>
                <w:rFonts w:ascii="Calibri" w:eastAsia="Times New Roman" w:hAnsi="Calibri" w:cs="Times New Roman"/>
                <w:color w:val="000000"/>
                <w:sz w:val="16"/>
                <w:szCs w:val="16"/>
                <w:lang w:val="lv-LV"/>
              </w:rPr>
              <w:t xml:space="preserve">apņemas </w:t>
            </w:r>
            <w:r w:rsidRPr="00E8544C">
              <w:rPr>
                <w:rFonts w:ascii="Calibri" w:eastAsia="Times New Roman" w:hAnsi="Calibri" w:cs="Times New Roman"/>
                <w:color w:val="000000"/>
                <w:sz w:val="16"/>
                <w:szCs w:val="16"/>
                <w:lang w:val="lv-LV"/>
              </w:rPr>
              <w:t xml:space="preserve">apgūt līdz </w:t>
            </w:r>
            <w:r w:rsidR="00C96735">
              <w:rPr>
                <w:rFonts w:ascii="Calibri" w:eastAsia="Times New Roman" w:hAnsi="Calibri" w:cs="Times New Roman"/>
                <w:color w:val="000000"/>
                <w:sz w:val="16"/>
                <w:szCs w:val="16"/>
                <w:lang w:val="lv-LV"/>
              </w:rPr>
              <w:t>studiju</w:t>
            </w:r>
            <w:r w:rsidRPr="00E8544C">
              <w:rPr>
                <w:rFonts w:ascii="Calibri" w:eastAsia="Times New Roman" w:hAnsi="Calibri" w:cs="Times New Roman"/>
                <w:color w:val="000000"/>
                <w:sz w:val="16"/>
                <w:szCs w:val="16"/>
                <w:lang w:val="lv-LV"/>
              </w:rPr>
              <w:t xml:space="preserve"> perioda sākumam, ir:</w:t>
            </w:r>
            <w:r w:rsidRPr="00E8544C">
              <w:rPr>
                <w:rFonts w:ascii="Calibri" w:eastAsia="Times New Roman" w:hAnsi="Calibri" w:cs="Times New Roman"/>
                <w:color w:val="000000"/>
                <w:sz w:val="16"/>
                <w:szCs w:val="16"/>
                <w:lang w:val="lv-LV"/>
              </w:rPr>
              <w:br/>
              <w:t xml:space="preserve"> </w:t>
            </w:r>
            <w:proofErr w:type="spellStart"/>
            <w:r w:rsidRPr="00E8544C">
              <w:rPr>
                <w:rFonts w:ascii="Calibri" w:eastAsia="Times New Roman" w:hAnsi="Calibri" w:cs="Times New Roman"/>
                <w:i/>
                <w:iCs/>
                <w:color w:val="000000"/>
                <w:sz w:val="16"/>
                <w:szCs w:val="16"/>
                <w:lang w:val="lv-LV"/>
              </w:rPr>
              <w:t>A1</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proofErr w:type="spellStart"/>
            <w:r w:rsidRPr="00E8544C">
              <w:rPr>
                <w:rFonts w:ascii="Calibri" w:eastAsia="Times New Roman" w:hAnsi="Calibri" w:cs="Times New Roman"/>
                <w:i/>
                <w:iCs/>
                <w:color w:val="000000"/>
                <w:sz w:val="16"/>
                <w:szCs w:val="16"/>
                <w:lang w:val="lv-LV"/>
              </w:rPr>
              <w:t>A2</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proofErr w:type="spellStart"/>
            <w:r w:rsidRPr="00E8544C">
              <w:rPr>
                <w:rFonts w:ascii="Calibri" w:eastAsia="Times New Roman" w:hAnsi="Calibri" w:cs="Times New Roman"/>
                <w:i/>
                <w:iCs/>
                <w:color w:val="000000"/>
                <w:sz w:val="16"/>
                <w:szCs w:val="16"/>
                <w:lang w:val="lv-LV"/>
              </w:rPr>
              <w:t>B1</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proofErr w:type="spellStart"/>
            <w:r w:rsidRPr="00E8544C">
              <w:rPr>
                <w:rFonts w:ascii="Calibri" w:eastAsia="Times New Roman" w:hAnsi="Calibri" w:cs="Times New Roman"/>
                <w:i/>
                <w:iCs/>
                <w:color w:val="000000"/>
                <w:sz w:val="16"/>
                <w:szCs w:val="16"/>
                <w:lang w:val="lv-LV"/>
              </w:rPr>
              <w:t>B2</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proofErr w:type="spellStart"/>
            <w:r w:rsidRPr="00E8544C">
              <w:rPr>
                <w:rFonts w:ascii="Calibri" w:eastAsia="Times New Roman" w:hAnsi="Calibri" w:cs="Times New Roman"/>
                <w:i/>
                <w:iCs/>
                <w:color w:val="000000"/>
                <w:sz w:val="16"/>
                <w:szCs w:val="16"/>
                <w:lang w:val="lv-LV"/>
              </w:rPr>
              <w:t>C1</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proofErr w:type="spellStart"/>
            <w:r w:rsidRPr="00E8544C">
              <w:rPr>
                <w:rFonts w:ascii="Calibri" w:eastAsia="Times New Roman" w:hAnsi="Calibri" w:cs="Times New Roman"/>
                <w:i/>
                <w:iCs/>
                <w:color w:val="000000"/>
                <w:sz w:val="16"/>
                <w:szCs w:val="16"/>
                <w:lang w:val="lv-LV"/>
              </w:rPr>
              <w:t>C2</w:t>
            </w:r>
            <w:proofErr w:type="spellEnd"/>
            <w:r w:rsidRPr="00E8544C">
              <w:rPr>
                <w:lang w:val="lv-LV"/>
              </w:rPr>
              <w:t xml:space="preserve"> </w:t>
            </w:r>
            <w:r w:rsidRPr="00E8544C">
              <w:rPr>
                <w:rFonts w:ascii="MS Gothic" w:eastAsia="MS Gothic" w:hAnsi="MS Gothic" w:cs="Times New Roman"/>
                <w:iCs/>
                <w:color w:val="000000"/>
                <w:sz w:val="12"/>
                <w:szCs w:val="16"/>
                <w:lang w:val="lv-LV"/>
              </w:rPr>
              <w:t>☐</w:t>
            </w:r>
            <w:r w:rsidRPr="00E8544C">
              <w:rPr>
                <w:lang w:val="lv-LV"/>
              </w:rPr>
              <w:t xml:space="preserve"> </w:t>
            </w:r>
            <w:r w:rsidR="00DB2C0A" w:rsidRPr="00E8544C">
              <w:rPr>
                <w:rFonts w:ascii="Calibri" w:eastAsia="Times New Roman" w:hAnsi="Calibri" w:cs="Times New Roman"/>
                <w:i/>
                <w:iCs/>
                <w:color w:val="000000"/>
                <w:sz w:val="16"/>
                <w:szCs w:val="16"/>
                <w:lang w:val="lv-LV"/>
              </w:rPr>
              <w:t>Dzimtā valoda</w:t>
            </w:r>
            <w:r w:rsidRPr="00E8544C">
              <w:rPr>
                <w:lang w:val="lv-LV"/>
              </w:rPr>
              <w:t xml:space="preserve"> </w:t>
            </w:r>
            <w:r w:rsidRPr="00E8544C">
              <w:rPr>
                <w:rFonts w:ascii="MS Gothic" w:eastAsia="MS Gothic" w:hAnsi="MS Gothic" w:cs="Times New Roman"/>
                <w:iCs/>
                <w:color w:val="000000"/>
                <w:sz w:val="12"/>
                <w:szCs w:val="16"/>
                <w:lang w:val="lv-LV"/>
              </w:rPr>
              <w:t>☐</w:t>
            </w:r>
          </w:p>
        </w:tc>
      </w:tr>
    </w:tbl>
    <w:p w14:paraId="4499D417"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C6A55E3" w14:textId="41B64D0B" w:rsidR="00B94553" w:rsidRPr="00E8544C" w:rsidRDefault="00DB2C0A">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Studiju</w:t>
      </w:r>
      <w:r w:rsidR="005869AD" w:rsidRPr="00E8544C">
        <w:rPr>
          <w:rFonts w:ascii="Verdana" w:eastAsia="Times New Roman" w:hAnsi="Verdana" w:cs="Arial"/>
          <w:b/>
          <w:color w:val="002060"/>
          <w:sz w:val="28"/>
          <w:szCs w:val="36"/>
          <w:lang w:val="lv-LV"/>
        </w:rPr>
        <w:t xml:space="preserve"> līguma veids un mobilitātes ilgums</w:t>
      </w:r>
    </w:p>
    <w:p w14:paraId="766DD601" w14:textId="77777777" w:rsidR="00B94553" w:rsidRPr="00E8544C" w:rsidRDefault="00B94553">
      <w:pPr>
        <w:spacing w:after="120" w:line="240" w:lineRule="auto"/>
        <w:ind w:right="28"/>
        <w:rPr>
          <w:rFonts w:ascii="Calibri" w:eastAsia="Times New Roman" w:hAnsi="Calibri" w:cs="Times New Roman"/>
          <w:bCs/>
          <w:iCs/>
          <w:color w:val="000000"/>
          <w:sz w:val="16"/>
          <w:szCs w:val="16"/>
          <w:lang w:val="lv-LV"/>
        </w:rPr>
      </w:pPr>
    </w:p>
    <w:tbl>
      <w:tblPr>
        <w:tblStyle w:val="TableGrid"/>
        <w:tblW w:w="11199" w:type="dxa"/>
        <w:tblInd w:w="-318" w:type="dxa"/>
        <w:tblLook w:val="04A0" w:firstRow="1" w:lastRow="0" w:firstColumn="1" w:lastColumn="0" w:noHBand="0" w:noVBand="1"/>
      </w:tblPr>
      <w:tblGrid>
        <w:gridCol w:w="6380"/>
        <w:gridCol w:w="4819"/>
      </w:tblGrid>
      <w:tr w:rsidR="00B94553" w:rsidRPr="00E8544C" w14:paraId="2066B582" w14:textId="77777777">
        <w:tc>
          <w:tcPr>
            <w:tcW w:w="6380" w:type="dxa"/>
            <w:shd w:val="clear" w:color="auto" w:fill="D5DCE4" w:themeFill="text2" w:themeFillTint="33"/>
          </w:tcPr>
          <w:p w14:paraId="6EB7DDD2" w14:textId="1722A681" w:rsidR="00B94553" w:rsidRPr="00E8544C" w:rsidRDefault="00DB2C0A">
            <w:pPr>
              <w:spacing w:after="0" w:line="240" w:lineRule="auto"/>
              <w:rPr>
                <w:rFonts w:ascii="Calibri" w:eastAsia="Times New Roman" w:hAnsi="Calibri" w:cs="Times New Roman"/>
                <w:b/>
                <w:bCs/>
                <w:iCs/>
                <w:color w:val="000000"/>
                <w:sz w:val="16"/>
                <w:szCs w:val="16"/>
                <w:lang w:val="lv-LV"/>
              </w:rPr>
            </w:pPr>
            <w:r w:rsidRPr="00E8544C">
              <w:rPr>
                <w:rFonts w:ascii="Calibri" w:eastAsia="Times New Roman" w:hAnsi="Calibri" w:cs="Times New Roman"/>
                <w:b/>
                <w:bCs/>
                <w:iCs/>
                <w:color w:val="000000"/>
                <w:sz w:val="16"/>
                <w:szCs w:val="16"/>
                <w:lang w:val="lv-LV"/>
              </w:rPr>
              <w:t>Studiju</w:t>
            </w:r>
            <w:r w:rsidR="005869AD" w:rsidRPr="00E8544C">
              <w:rPr>
                <w:rFonts w:ascii="Calibri" w:eastAsia="Times New Roman" w:hAnsi="Calibri" w:cs="Times New Roman"/>
                <w:b/>
                <w:bCs/>
                <w:iCs/>
                <w:color w:val="000000"/>
                <w:sz w:val="16"/>
                <w:szCs w:val="16"/>
                <w:lang w:val="lv-LV"/>
              </w:rPr>
              <w:t xml:space="preserve"> līgums studiju veidam (izvēlēties vienu)</w:t>
            </w:r>
          </w:p>
        </w:tc>
        <w:tc>
          <w:tcPr>
            <w:tcW w:w="4819" w:type="dxa"/>
            <w:shd w:val="clear" w:color="auto" w:fill="D5DCE4" w:themeFill="text2" w:themeFillTint="33"/>
          </w:tcPr>
          <w:p w14:paraId="1EC5AC10" w14:textId="691916BE" w:rsidR="00B94553" w:rsidRPr="00E8544C" w:rsidRDefault="005869AD">
            <w:pPr>
              <w:spacing w:after="0" w:line="240" w:lineRule="auto"/>
              <w:rPr>
                <w:rFonts w:ascii="Calibri" w:eastAsia="Times New Roman" w:hAnsi="Calibri" w:cs="Times New Roman"/>
                <w:b/>
                <w:bCs/>
                <w:iCs/>
                <w:color w:val="000000"/>
                <w:sz w:val="16"/>
                <w:szCs w:val="16"/>
                <w:lang w:val="lv-LV"/>
              </w:rPr>
            </w:pPr>
            <w:r w:rsidRPr="00E8544C">
              <w:rPr>
                <w:rFonts w:ascii="Calibri" w:eastAsia="Times New Roman" w:hAnsi="Calibri" w:cs="Times New Roman"/>
                <w:b/>
                <w:bCs/>
                <w:iCs/>
                <w:color w:val="000000"/>
                <w:sz w:val="16"/>
                <w:szCs w:val="16"/>
                <w:lang w:val="lv-LV"/>
              </w:rPr>
              <w:t xml:space="preserve">Paredzamais ilgums (apstiprina </w:t>
            </w:r>
            <w:r w:rsidR="00355205" w:rsidRPr="00E8544C">
              <w:rPr>
                <w:rFonts w:ascii="Calibri" w:eastAsia="Times New Roman" w:hAnsi="Calibri" w:cs="Times New Roman"/>
                <w:b/>
                <w:bCs/>
                <w:iCs/>
                <w:color w:val="000000"/>
                <w:sz w:val="16"/>
                <w:szCs w:val="16"/>
                <w:lang w:val="lv-LV"/>
              </w:rPr>
              <w:t xml:space="preserve">uzņemošā </w:t>
            </w:r>
            <w:r w:rsidRPr="00E8544C">
              <w:rPr>
                <w:rFonts w:ascii="Calibri" w:eastAsia="Times New Roman" w:hAnsi="Calibri" w:cs="Times New Roman"/>
                <w:b/>
                <w:bCs/>
                <w:iCs/>
                <w:color w:val="000000"/>
                <w:sz w:val="16"/>
                <w:szCs w:val="16"/>
                <w:lang w:val="lv-LV"/>
              </w:rPr>
              <w:t>iestāde)</w:t>
            </w:r>
          </w:p>
        </w:tc>
      </w:tr>
      <w:tr w:rsidR="00B94553" w:rsidRPr="00E8544C" w14:paraId="7FBE5DF9" w14:textId="77777777">
        <w:trPr>
          <w:trHeight w:val="1173"/>
        </w:trPr>
        <w:tc>
          <w:tcPr>
            <w:tcW w:w="6380" w:type="dxa"/>
          </w:tcPr>
          <w:p w14:paraId="1F4E11F2" w14:textId="77777777" w:rsidR="00B94553" w:rsidRPr="00E8544C" w:rsidRDefault="00B94553">
            <w:pPr>
              <w:spacing w:after="0" w:line="360" w:lineRule="auto"/>
              <w:rPr>
                <w:rFonts w:ascii="Calibri" w:eastAsia="Times New Roman" w:hAnsi="Calibri" w:cs="Times New Roman"/>
                <w:iCs/>
                <w:color w:val="000000"/>
                <w:sz w:val="16"/>
                <w:szCs w:val="16"/>
                <w:lang w:val="lv-LV"/>
              </w:rPr>
            </w:pPr>
          </w:p>
          <w:p w14:paraId="111342F7" w14:textId="77777777" w:rsidR="00B94553" w:rsidRPr="00E8544C" w:rsidRDefault="005869AD">
            <w:pPr>
              <w:pStyle w:val="ListParagraph"/>
              <w:numPr>
                <w:ilvl w:val="0"/>
                <w:numId w:val="1"/>
              </w:numPr>
              <w:spacing w:after="0" w:line="360" w:lineRule="auto"/>
              <w:rPr>
                <w:rFonts w:ascii="Calibri" w:eastAsia="Times New Roman" w:hAnsi="Calibri" w:cs="Times New Roman"/>
                <w:iCs/>
                <w:color w:val="000000"/>
                <w:sz w:val="16"/>
                <w:szCs w:val="16"/>
                <w:lang w:val="lv-LV"/>
              </w:rPr>
            </w:pPr>
            <w:r w:rsidRPr="00E8544C">
              <w:rPr>
                <w:rFonts w:ascii="Calibri" w:eastAsia="Times New Roman" w:hAnsi="Calibri" w:cs="Times New Roman"/>
                <w:bCs/>
                <w:iCs/>
                <w:color w:val="000000"/>
                <w:sz w:val="16"/>
                <w:szCs w:val="16"/>
                <w:lang w:val="lv-LV"/>
              </w:rPr>
              <w:t>Ilgtermiņa mobilitāte</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rFonts w:ascii="Calibri" w:eastAsia="Times New Roman" w:hAnsi="Calibri" w:cs="Times New Roman"/>
                <w:iCs/>
                <w:color w:val="000000"/>
                <w:sz w:val="16"/>
                <w:szCs w:val="16"/>
                <w:lang w:val="lv-LV"/>
              </w:rPr>
              <w:t xml:space="preserve">/virtuālā komponente </w:t>
            </w:r>
            <w:r w:rsidRPr="00E8544C">
              <w:rPr>
                <w:rFonts w:ascii="Calibri" w:eastAsia="Times New Roman" w:hAnsi="Calibri" w:cs="Times New Roman"/>
                <w:i/>
                <w:iCs/>
                <w:color w:val="000000"/>
                <w:sz w:val="16"/>
                <w:szCs w:val="16"/>
                <w:lang w:val="lv-LV"/>
              </w:rPr>
              <w:t>(tikai attiecīgā gadījumā</w:t>
            </w:r>
            <w:r w:rsidRPr="00E8544C">
              <w:rPr>
                <w:rFonts w:ascii="Calibri" w:eastAsia="Times New Roman" w:hAnsi="Calibri" w:cs="Times New Roman"/>
                <w:bCs/>
                <w:i/>
                <w:iCs/>
                <w:color w:val="000000"/>
                <w:sz w:val="16"/>
                <w:szCs w:val="16"/>
                <w:lang w:val="lv-LV"/>
              </w:rPr>
              <w:t>)</w:t>
            </w:r>
            <w:r w:rsidRPr="00E8544C">
              <w:rPr>
                <w:lang w:val="lv-LV"/>
              </w:rPr>
              <w:t xml:space="preserve"> </w:t>
            </w:r>
            <w:r w:rsidRPr="00E8544C">
              <w:rPr>
                <w:rFonts w:ascii="MS Gothic" w:eastAsia="MS Gothic" w:hAnsi="MS Gothic" w:cs="Times New Roman"/>
                <w:iCs/>
                <w:color w:val="000000"/>
                <w:sz w:val="12"/>
                <w:szCs w:val="16"/>
                <w:lang w:val="lv-LV"/>
              </w:rPr>
              <w:t>☐</w:t>
            </w:r>
          </w:p>
          <w:p w14:paraId="2AFCAD3D" w14:textId="147D0436" w:rsidR="00B94553" w:rsidRPr="00E8544C" w:rsidRDefault="005869AD">
            <w:pPr>
              <w:pStyle w:val="ListParagraph"/>
              <w:numPr>
                <w:ilvl w:val="0"/>
                <w:numId w:val="1"/>
              </w:numPr>
              <w:spacing w:after="0" w:line="360" w:lineRule="auto"/>
              <w:rPr>
                <w:rFonts w:ascii="Calibri" w:eastAsia="Times New Roman" w:hAnsi="Calibri" w:cs="Times New Roman"/>
                <w:iCs/>
                <w:color w:val="000000"/>
                <w:sz w:val="16"/>
                <w:szCs w:val="16"/>
                <w:lang w:val="lv-LV"/>
              </w:rPr>
            </w:pPr>
            <w:r w:rsidRPr="00E8544C">
              <w:rPr>
                <w:rFonts w:ascii="Calibri" w:eastAsia="Times New Roman" w:hAnsi="Calibri" w:cs="Times New Roman"/>
                <w:iCs/>
                <w:color w:val="000000"/>
                <w:sz w:val="16"/>
                <w:szCs w:val="16"/>
                <w:lang w:val="lv-LV"/>
              </w:rPr>
              <w:t>Īstermiņa mobilitāte ar obligātu virtuālo komponent</w:t>
            </w:r>
            <w:r w:rsidR="00355205" w:rsidRPr="00E8544C">
              <w:rPr>
                <w:rFonts w:ascii="Calibri" w:eastAsia="Times New Roman" w:hAnsi="Calibri" w:cs="Times New Roman"/>
                <w:iCs/>
                <w:color w:val="000000"/>
                <w:sz w:val="16"/>
                <w:szCs w:val="16"/>
                <w:lang w:val="lv-LV"/>
              </w:rPr>
              <w:t>i</w:t>
            </w:r>
            <w:r w:rsidRPr="00E8544C">
              <w:rPr>
                <w:lang w:val="lv-LV"/>
              </w:rPr>
              <w:t xml:space="preserve"> </w:t>
            </w:r>
            <w:r w:rsidRPr="00E8544C">
              <w:rPr>
                <w:rFonts w:ascii="MS Gothic" w:eastAsia="MS Gothic" w:hAnsi="MS Gothic" w:cs="Times New Roman"/>
                <w:iCs/>
                <w:color w:val="000000"/>
                <w:sz w:val="12"/>
                <w:szCs w:val="16"/>
                <w:lang w:val="lv-LV"/>
              </w:rPr>
              <w:t>☐</w:t>
            </w:r>
          </w:p>
          <w:p w14:paraId="3A8EB6C8" w14:textId="77777777" w:rsidR="00B94553" w:rsidRPr="00E8544C" w:rsidRDefault="005869AD">
            <w:pPr>
              <w:pStyle w:val="ListParagraph"/>
              <w:numPr>
                <w:ilvl w:val="0"/>
                <w:numId w:val="1"/>
              </w:numPr>
              <w:spacing w:after="0" w:line="360" w:lineRule="auto"/>
              <w:rPr>
                <w:rFonts w:ascii="Calibri" w:eastAsia="Times New Roman" w:hAnsi="Calibri" w:cs="Times New Roman"/>
                <w:i/>
                <w:iCs/>
                <w:color w:val="000000"/>
                <w:sz w:val="16"/>
                <w:szCs w:val="16"/>
                <w:lang w:val="lv-LV"/>
              </w:rPr>
            </w:pPr>
            <w:r w:rsidRPr="00E8544C">
              <w:rPr>
                <w:rFonts w:ascii="Calibri" w:eastAsia="Times New Roman" w:hAnsi="Calibri" w:cs="Times New Roman"/>
                <w:iCs/>
                <w:color w:val="000000"/>
                <w:sz w:val="16"/>
                <w:szCs w:val="16"/>
                <w:lang w:val="lv-LV"/>
              </w:rPr>
              <w:t>Īstermiņa doktorantūras mobilitāte</w:t>
            </w:r>
            <w:r w:rsidRPr="00E8544C">
              <w:rPr>
                <w:lang w:val="lv-LV"/>
              </w:rPr>
              <w:t xml:space="preserve"> </w:t>
            </w:r>
            <w:r w:rsidRPr="00E8544C">
              <w:rPr>
                <w:rFonts w:ascii="MS Gothic" w:eastAsia="MS Gothic" w:hAnsi="MS Gothic" w:cs="Times New Roman"/>
                <w:iCs/>
                <w:color w:val="000000"/>
                <w:sz w:val="12"/>
                <w:szCs w:val="16"/>
                <w:lang w:val="lv-LV"/>
              </w:rPr>
              <w:t>☐</w:t>
            </w:r>
            <w:r w:rsidRPr="00E8544C">
              <w:rPr>
                <w:rFonts w:ascii="Calibri" w:eastAsia="Times New Roman" w:hAnsi="Calibri" w:cs="Times New Roman"/>
                <w:iCs/>
                <w:color w:val="000000"/>
                <w:sz w:val="16"/>
                <w:szCs w:val="16"/>
                <w:lang w:val="lv-LV"/>
              </w:rPr>
              <w:t xml:space="preserve">/virtuālā komponente </w:t>
            </w:r>
            <w:r w:rsidRPr="00E8544C">
              <w:rPr>
                <w:rFonts w:ascii="Calibri" w:eastAsia="Times New Roman" w:hAnsi="Calibri" w:cs="Times New Roman"/>
                <w:i/>
                <w:iCs/>
                <w:color w:val="000000"/>
                <w:sz w:val="16"/>
                <w:szCs w:val="16"/>
                <w:lang w:val="lv-LV"/>
              </w:rPr>
              <w:t>(tikai attiecīgā gadījumā</w:t>
            </w:r>
            <w:r w:rsidRPr="00E8544C">
              <w:rPr>
                <w:rFonts w:ascii="Calibri" w:eastAsia="Times New Roman" w:hAnsi="Calibri" w:cs="Times New Roman"/>
                <w:bCs/>
                <w:i/>
                <w:iCs/>
                <w:color w:val="000000"/>
                <w:sz w:val="16"/>
                <w:szCs w:val="16"/>
                <w:lang w:val="lv-LV"/>
              </w:rPr>
              <w:t>)</w:t>
            </w:r>
            <w:r w:rsidRPr="00E8544C">
              <w:rPr>
                <w:lang w:val="lv-LV"/>
              </w:rPr>
              <w:t xml:space="preserve"> </w:t>
            </w:r>
            <w:r w:rsidRPr="00E8544C">
              <w:rPr>
                <w:rFonts w:ascii="MS Gothic" w:eastAsia="MS Gothic" w:hAnsi="MS Gothic" w:cs="Times New Roman"/>
                <w:iCs/>
                <w:color w:val="000000"/>
                <w:sz w:val="12"/>
                <w:szCs w:val="16"/>
                <w:lang w:val="lv-LV"/>
              </w:rPr>
              <w:t>☐</w:t>
            </w:r>
          </w:p>
        </w:tc>
        <w:tc>
          <w:tcPr>
            <w:tcW w:w="4819" w:type="dxa"/>
          </w:tcPr>
          <w:p w14:paraId="1006E449" w14:textId="77777777" w:rsidR="00B94553" w:rsidRPr="00E8544C" w:rsidRDefault="005869AD">
            <w:p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Plānotais fiziskās mobilitātes periods:</w:t>
            </w:r>
          </w:p>
          <w:p w14:paraId="73707EE3" w14:textId="77777777" w:rsidR="00B94553" w:rsidRPr="00E8544C" w:rsidRDefault="005869AD">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Akadēmiskais gads [gads/gads] … … … … ….</w:t>
            </w:r>
          </w:p>
          <w:p w14:paraId="3DC0B769" w14:textId="136E2040" w:rsidR="00B94553" w:rsidRPr="00E8544C" w:rsidRDefault="005869AD">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no [&lt;</w:t>
            </w:r>
            <w:r w:rsidR="00E8786B" w:rsidRPr="00E8544C">
              <w:rPr>
                <w:rFonts w:ascii="Calibri" w:eastAsia="Times New Roman" w:hAnsi="Calibri" w:cs="Times New Roman"/>
                <w:bCs/>
                <w:iCs/>
                <w:color w:val="000000"/>
                <w:sz w:val="16"/>
                <w:szCs w:val="16"/>
                <w:lang w:val="lv-LV"/>
              </w:rPr>
              <w:t>diena</w:t>
            </w:r>
            <w:r w:rsidRPr="00E8544C">
              <w:rPr>
                <w:rFonts w:ascii="Calibri" w:eastAsia="Times New Roman" w:hAnsi="Calibri" w:cs="Times New Roman"/>
                <w:bCs/>
                <w:iCs/>
                <w:color w:val="000000"/>
                <w:sz w:val="16"/>
                <w:szCs w:val="16"/>
                <w:lang w:val="lv-LV"/>
              </w:rPr>
              <w:t>&gt;/mēnesis/gads] … … … … ….</w:t>
            </w:r>
          </w:p>
          <w:p w14:paraId="2549152E" w14:textId="44E36912" w:rsidR="00B94553" w:rsidRPr="00E8544C" w:rsidRDefault="005869AD">
            <w:pPr>
              <w:pStyle w:val="ListParagraph"/>
              <w:numPr>
                <w:ilvl w:val="0"/>
                <w:numId w:val="3"/>
              </w:numPr>
              <w:spacing w:after="120" w:line="360" w:lineRule="auto"/>
              <w:ind w:right="28"/>
              <w:rPr>
                <w:rFonts w:ascii="Calibri" w:eastAsia="Times New Roman" w:hAnsi="Calibri" w:cs="Times New Roman"/>
                <w:bCs/>
                <w:iCs/>
                <w:color w:val="000000"/>
                <w:sz w:val="16"/>
                <w:szCs w:val="16"/>
                <w:lang w:val="lv-LV"/>
              </w:rPr>
            </w:pPr>
            <w:r w:rsidRPr="00E8544C">
              <w:rPr>
                <w:rFonts w:ascii="Calibri" w:eastAsia="Times New Roman" w:hAnsi="Calibri" w:cs="Times New Roman"/>
                <w:bCs/>
                <w:iCs/>
                <w:color w:val="000000"/>
                <w:sz w:val="16"/>
                <w:szCs w:val="16"/>
                <w:lang w:val="lv-LV"/>
              </w:rPr>
              <w:t>uz [&lt;d</w:t>
            </w:r>
            <w:r w:rsidR="00E8786B" w:rsidRPr="00E8544C">
              <w:rPr>
                <w:rFonts w:ascii="Calibri" w:eastAsia="Times New Roman" w:hAnsi="Calibri" w:cs="Times New Roman"/>
                <w:bCs/>
                <w:iCs/>
                <w:color w:val="000000"/>
                <w:sz w:val="16"/>
                <w:szCs w:val="16"/>
                <w:lang w:val="lv-LV"/>
              </w:rPr>
              <w:t>iena</w:t>
            </w:r>
            <w:r w:rsidRPr="00E8544C">
              <w:rPr>
                <w:rFonts w:ascii="Calibri" w:eastAsia="Times New Roman" w:hAnsi="Calibri" w:cs="Times New Roman"/>
                <w:bCs/>
                <w:iCs/>
                <w:color w:val="000000"/>
                <w:sz w:val="16"/>
                <w:szCs w:val="16"/>
                <w:lang w:val="lv-LV"/>
              </w:rPr>
              <w:t>&gt;/mēnesis/gads] … … … … …</w:t>
            </w:r>
          </w:p>
        </w:tc>
      </w:tr>
    </w:tbl>
    <w:p w14:paraId="27828CF8"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666CAF4" w14:textId="77777777" w:rsidR="00B94553" w:rsidRPr="00E8544C" w:rsidRDefault="005869AD">
      <w:pPr>
        <w:spacing w:after="160" w:line="259" w:lineRule="auto"/>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br w:type="page"/>
      </w:r>
    </w:p>
    <w:p w14:paraId="4084C9B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413B0124" w14:textId="618C3795" w:rsidR="00B94553" w:rsidRPr="00E8544C" w:rsidRDefault="00AA1592">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ilgtermiņa mobilitātei</w:t>
      </w:r>
    </w:p>
    <w:p w14:paraId="0FA79A7F"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2BDEBA80" w14:textId="77777777" w:rsidR="00B94553" w:rsidRPr="00E8544C" w:rsidRDefault="005869AD">
      <w:pPr>
        <w:spacing w:after="120" w:line="240" w:lineRule="auto"/>
        <w:ind w:right="28"/>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Studiju programma uzņemošajā iestādē</w:t>
      </w:r>
    </w:p>
    <w:p w14:paraId="1AA59B77"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tbl>
      <w:tblPr>
        <w:tblW w:w="11380" w:type="dxa"/>
        <w:tblInd w:w="-318" w:type="dxa"/>
        <w:tblLayout w:type="fixed"/>
        <w:tblLook w:val="04A0" w:firstRow="1" w:lastRow="0" w:firstColumn="1" w:lastColumn="0" w:noHBand="0" w:noVBand="1"/>
      </w:tblPr>
      <w:tblGrid>
        <w:gridCol w:w="1612"/>
        <w:gridCol w:w="1224"/>
        <w:gridCol w:w="3530"/>
        <w:gridCol w:w="2167"/>
        <w:gridCol w:w="2847"/>
      </w:tblGrid>
      <w:tr w:rsidR="00B94553" w:rsidRPr="00E8544C" w14:paraId="372AEA57" w14:textId="77777777" w:rsidTr="00AA1592">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976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B94553" w:rsidRPr="00E8544C" w:rsidRDefault="005869AD">
            <w:pPr>
              <w:spacing w:after="0" w:line="240" w:lineRule="auto"/>
              <w:jc w:val="center"/>
              <w:rPr>
                <w:rFonts w:ascii="Calibri" w:eastAsia="Times New Roman" w:hAnsi="Calibri" w:cs="Times New Roman"/>
                <w:b/>
                <w:bCs/>
                <w:iCs/>
                <w:color w:val="000000"/>
                <w:sz w:val="12"/>
                <w:szCs w:val="12"/>
                <w:lang w:val="lv-LV"/>
              </w:rPr>
            </w:pPr>
            <w:r w:rsidRPr="00E8544C">
              <w:rPr>
                <w:rFonts w:ascii="Calibri" w:eastAsia="Times New Roman" w:hAnsi="Calibri" w:cs="Times New Roman"/>
                <w:b/>
                <w:bCs/>
                <w:iCs/>
                <w:color w:val="000000"/>
                <w:sz w:val="16"/>
                <w:szCs w:val="16"/>
                <w:lang w:val="lv-LV"/>
              </w:rPr>
              <w:br/>
            </w:r>
          </w:p>
        </w:tc>
      </w:tr>
      <w:tr w:rsidR="00B94553" w:rsidRPr="00E8544C" w14:paraId="1CBA649D" w14:textId="77777777" w:rsidTr="00656F32">
        <w:trPr>
          <w:trHeight w:val="746"/>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 tabula</w:t>
            </w:r>
          </w:p>
          <w:p w14:paraId="6223A724"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22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4C05BA24"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AA1592" w:rsidRPr="00E8544C">
              <w:rPr>
                <w:rFonts w:ascii="Calibri" w:eastAsia="Times New Roman" w:hAnsi="Calibri" w:cs="Times New Roman"/>
                <w:b/>
                <w:bCs/>
                <w:color w:val="000000"/>
                <w:sz w:val="16"/>
                <w:szCs w:val="16"/>
                <w:lang w:val="lv-LV"/>
              </w:rPr>
              <w:t>es</w:t>
            </w:r>
            <w:r w:rsidRPr="00E8544C">
              <w:rPr>
                <w:lang w:val="lv-LV"/>
              </w:rPr>
              <w:t xml:space="preserve"> </w:t>
            </w:r>
            <w:r w:rsidRPr="00E8544C">
              <w:rPr>
                <w:rFonts w:ascii="Calibri" w:eastAsia="Times New Roman" w:hAnsi="Calibri" w:cs="Times New Roman"/>
                <w:b/>
                <w:bCs/>
                <w:color w:val="000000"/>
                <w:sz w:val="16"/>
                <w:szCs w:val="16"/>
                <w:lang w:val="lv-LV"/>
              </w:rPr>
              <w:t>kods</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(ja ir)</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3328CE6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B519C4" w:rsidRPr="00E8544C">
              <w:rPr>
                <w:rFonts w:ascii="Calibri" w:eastAsia="Times New Roman" w:hAnsi="Calibri" w:cs="Times New Roman"/>
                <w:b/>
                <w:bCs/>
                <w:color w:val="000000"/>
                <w:sz w:val="16"/>
                <w:szCs w:val="16"/>
                <w:lang w:val="lv-LV"/>
              </w:rPr>
              <w:t xml:space="preserve">es </w:t>
            </w:r>
            <w:r w:rsidRPr="00E8544C">
              <w:rPr>
                <w:rFonts w:ascii="Calibri" w:eastAsia="Times New Roman" w:hAnsi="Calibri" w:cs="Times New Roman"/>
                <w:b/>
                <w:bCs/>
                <w:color w:val="000000"/>
                <w:sz w:val="16"/>
                <w:szCs w:val="16"/>
                <w:lang w:val="lv-LV"/>
              </w:rPr>
              <w:t xml:space="preserve">nosaukums </w:t>
            </w:r>
            <w:r w:rsidR="00B519C4" w:rsidRPr="00E8544C">
              <w:rPr>
                <w:rFonts w:ascii="Calibri" w:eastAsia="Times New Roman" w:hAnsi="Calibri" w:cs="Times New Roman"/>
                <w:b/>
                <w:bCs/>
                <w:color w:val="000000"/>
                <w:sz w:val="16"/>
                <w:szCs w:val="16"/>
                <w:lang w:val="lv-LV"/>
              </w:rPr>
              <w:t>uzņemošajā</w:t>
            </w:r>
            <w:r w:rsidRPr="00E8544C">
              <w:rPr>
                <w:rFonts w:ascii="Calibri" w:eastAsia="Times New Roman" w:hAnsi="Calibri" w:cs="Times New Roman"/>
                <w:b/>
                <w:bCs/>
                <w:color w:val="000000"/>
                <w:sz w:val="16"/>
                <w:szCs w:val="16"/>
                <w:lang w:val="lv-LV"/>
              </w:rPr>
              <w:t xml:space="preserve"> iestādē</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(kā norādīts kursu katalogā)</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12DA63D4" w:rsidR="00B94553" w:rsidRPr="00E8544C" w:rsidRDefault="00B519C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rFonts w:ascii="Calibri" w:eastAsia="Times New Roman" w:hAnsi="Calibri" w:cs="Times New Roman"/>
                <w:b/>
                <w:bCs/>
                <w:color w:val="000000"/>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162F486E"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ECTS kredīt</w:t>
            </w:r>
            <w:r w:rsidR="00B519C4" w:rsidRPr="00E8544C">
              <w:rPr>
                <w:rFonts w:ascii="Calibri" w:eastAsia="Times New Roman" w:hAnsi="Calibri" w:cs="Times New Roman"/>
                <w:b/>
                <w:bCs/>
                <w:color w:val="000000"/>
                <w:sz w:val="16"/>
                <w:szCs w:val="16"/>
                <w:lang w:val="lv-LV"/>
              </w:rPr>
              <w:t>punktu</w:t>
            </w:r>
            <w:r w:rsidRPr="00E8544C">
              <w:rPr>
                <w:rFonts w:ascii="Calibri" w:eastAsia="Times New Roman" w:hAnsi="Calibri" w:cs="Times New Roman"/>
                <w:b/>
                <w:bCs/>
                <w:color w:val="000000"/>
                <w:sz w:val="16"/>
                <w:szCs w:val="16"/>
                <w:lang w:val="lv-LV"/>
              </w:rPr>
              <w:t xml:space="preserve"> (vai līdzvērtīg</w:t>
            </w:r>
            <w:r w:rsidR="00B519C4"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xml:space="preserve">) skaits, ko </w:t>
            </w:r>
            <w:r w:rsidR="00765590" w:rsidRPr="00E8544C">
              <w:rPr>
                <w:rFonts w:ascii="Calibri" w:eastAsia="Times New Roman" w:hAnsi="Calibri" w:cs="Times New Roman"/>
                <w:b/>
                <w:bCs/>
                <w:color w:val="000000"/>
                <w:sz w:val="16"/>
                <w:szCs w:val="16"/>
                <w:lang w:val="lv-LV"/>
              </w:rPr>
              <w:t>uzņemošā</w:t>
            </w:r>
            <w:r w:rsidRPr="00E8544C">
              <w:rPr>
                <w:rFonts w:ascii="Calibri" w:eastAsia="Times New Roman" w:hAnsi="Calibri" w:cs="Times New Roman"/>
                <w:b/>
                <w:bCs/>
                <w:color w:val="000000"/>
                <w:sz w:val="16"/>
                <w:szCs w:val="16"/>
                <w:lang w:val="lv-LV"/>
              </w:rPr>
              <w:t xml:space="preserve"> iestāde piešķir pēc sekmīgas pabeigšanas</w:t>
            </w:r>
          </w:p>
        </w:tc>
      </w:tr>
      <w:tr w:rsidR="00B94553" w:rsidRPr="00E8544C" w14:paraId="2A8E5D1B" w14:textId="77777777" w:rsidTr="00AA1592">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nil"/>
              <w:right w:val="single" w:sz="8" w:space="0" w:color="auto"/>
            </w:tcBorders>
            <w:shd w:val="clear" w:color="auto" w:fill="auto"/>
            <w:vAlign w:val="center"/>
            <w:hideMark/>
          </w:tcPr>
          <w:p w14:paraId="224AD8A3"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530" w:type="dxa"/>
            <w:tcBorders>
              <w:top w:val="nil"/>
              <w:left w:val="nil"/>
              <w:bottom w:val="nil"/>
              <w:right w:val="single" w:sz="8" w:space="0" w:color="auto"/>
            </w:tcBorders>
            <w:shd w:val="clear" w:color="auto" w:fill="auto"/>
            <w:vAlign w:val="center"/>
            <w:hideMark/>
          </w:tcPr>
          <w:p w14:paraId="2C65AF9F"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08786495" w14:textId="77777777" w:rsidTr="00AA1592">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4332F1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19817E6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5427C3A8"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F5B89EA"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57BA8951"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095E4EB"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455466F9"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F3A586D" w14:textId="77777777" w:rsidTr="00AA159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single" w:sz="8" w:space="0" w:color="auto"/>
              <w:right w:val="single" w:sz="8" w:space="0" w:color="auto"/>
            </w:tcBorders>
            <w:shd w:val="clear" w:color="auto" w:fill="auto"/>
            <w:vAlign w:val="center"/>
          </w:tcPr>
          <w:p w14:paraId="2A59EBA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B6BC683" w14:textId="77777777" w:rsidTr="00AA1592">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224"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Kopā: …</w:t>
            </w:r>
          </w:p>
        </w:tc>
      </w:tr>
      <w:tr w:rsidR="00B94553" w:rsidRPr="00E8544C" w14:paraId="25C41E94" w14:textId="77777777" w:rsidTr="00AA1592">
        <w:trPr>
          <w:trHeight w:val="171"/>
        </w:trPr>
        <w:tc>
          <w:tcPr>
            <w:tcW w:w="1137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163F0ED4"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 xml:space="preserve">Tīmekļa saite uz </w:t>
            </w:r>
            <w:r w:rsidR="00765590" w:rsidRPr="00E8544C">
              <w:rPr>
                <w:rFonts w:ascii="Calibri" w:eastAsia="Times New Roman" w:hAnsi="Calibri" w:cs="Times New Roman"/>
                <w:color w:val="000000"/>
                <w:sz w:val="16"/>
                <w:szCs w:val="16"/>
                <w:lang w:val="lv-LV"/>
              </w:rPr>
              <w:t>uzņemošās</w:t>
            </w:r>
            <w:r w:rsidRPr="00E8544C">
              <w:rPr>
                <w:rFonts w:ascii="Calibri" w:eastAsia="Times New Roman" w:hAnsi="Calibri" w:cs="Times New Roman"/>
                <w:color w:val="000000"/>
                <w:sz w:val="16"/>
                <w:szCs w:val="16"/>
                <w:lang w:val="lv-LV"/>
              </w:rPr>
              <w:t xml:space="preserve"> iestādes kursu katalogu, kurā aprakstīti mācību rezultāti: [</w:t>
            </w:r>
            <w:r w:rsidRPr="00E8544C">
              <w:rPr>
                <w:rFonts w:ascii="Calibri" w:eastAsia="Times New Roman" w:hAnsi="Calibri" w:cs="Times New Roman"/>
                <w:i/>
                <w:iCs/>
                <w:color w:val="000000"/>
                <w:sz w:val="16"/>
                <w:szCs w:val="16"/>
                <w:lang w:val="lv-LV"/>
              </w:rPr>
              <w:t>tīmekļa saite uz attiecīgo informāciju</w:t>
            </w:r>
            <w:r w:rsidRPr="00E8544C">
              <w:rPr>
                <w:rFonts w:ascii="Calibri" w:eastAsia="Times New Roman" w:hAnsi="Calibri" w:cs="Times New Roman"/>
                <w:color w:val="000000"/>
                <w:sz w:val="16"/>
                <w:szCs w:val="16"/>
                <w:lang w:val="lv-LV"/>
              </w:rPr>
              <w:t>]</w:t>
            </w:r>
          </w:p>
        </w:tc>
      </w:tr>
    </w:tbl>
    <w:p w14:paraId="6FD5D1F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78E474B3" w14:textId="538CF602" w:rsidR="00B94553" w:rsidRPr="00E8544C" w:rsidRDefault="005869AD">
      <w:pPr>
        <w:spacing w:after="0" w:line="240" w:lineRule="auto"/>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Atzīšana nosūt</w:t>
      </w:r>
      <w:r w:rsidR="00765590" w:rsidRPr="00E8544C">
        <w:rPr>
          <w:rFonts w:ascii="Verdana" w:eastAsia="Times New Roman" w:hAnsi="Verdana" w:cs="Arial"/>
          <w:b/>
          <w:color w:val="002060"/>
          <w:sz w:val="24"/>
          <w:szCs w:val="32"/>
          <w:lang w:val="lv-LV"/>
        </w:rPr>
        <w:t>oša</w:t>
      </w:r>
      <w:r w:rsidRPr="00E8544C">
        <w:rPr>
          <w:rFonts w:ascii="Verdana" w:eastAsia="Times New Roman" w:hAnsi="Verdana" w:cs="Arial"/>
          <w:b/>
          <w:color w:val="002060"/>
          <w:sz w:val="24"/>
          <w:szCs w:val="32"/>
          <w:lang w:val="lv-LV"/>
        </w:rPr>
        <w:t>jā iestādē</w:t>
      </w:r>
    </w:p>
    <w:p w14:paraId="6F5DE8FE"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tbl>
      <w:tblPr>
        <w:tblW w:w="11397" w:type="dxa"/>
        <w:tblInd w:w="-318" w:type="dxa"/>
        <w:tblLayout w:type="fixed"/>
        <w:tblLook w:val="04A0" w:firstRow="1" w:lastRow="0" w:firstColumn="1" w:lastColumn="0" w:noHBand="0" w:noVBand="1"/>
      </w:tblPr>
      <w:tblGrid>
        <w:gridCol w:w="1648"/>
        <w:gridCol w:w="1188"/>
        <w:gridCol w:w="3131"/>
        <w:gridCol w:w="1895"/>
        <w:gridCol w:w="1764"/>
        <w:gridCol w:w="1771"/>
      </w:tblGrid>
      <w:tr w:rsidR="00B94553" w:rsidRPr="00E8544C" w14:paraId="6D96D050" w14:textId="77777777" w:rsidTr="00957F8B">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974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B94553" w:rsidRPr="00E8544C" w:rsidRDefault="00B94553">
            <w:pPr>
              <w:spacing w:after="0" w:line="240" w:lineRule="auto"/>
              <w:jc w:val="center"/>
              <w:rPr>
                <w:rFonts w:ascii="Calibri" w:eastAsia="Times New Roman" w:hAnsi="Calibri" w:cs="Times New Roman"/>
                <w:b/>
                <w:bCs/>
                <w:i/>
                <w:iCs/>
                <w:color w:val="000000"/>
                <w:sz w:val="12"/>
                <w:szCs w:val="12"/>
                <w:lang w:val="lv-LV"/>
              </w:rPr>
            </w:pPr>
          </w:p>
          <w:p w14:paraId="716FEAFD" w14:textId="77777777" w:rsidR="00B94553" w:rsidRPr="00E8544C" w:rsidRDefault="00B94553">
            <w:pPr>
              <w:spacing w:after="0" w:line="240" w:lineRule="auto"/>
              <w:jc w:val="center"/>
              <w:rPr>
                <w:rFonts w:ascii="Calibri" w:eastAsia="Times New Roman" w:hAnsi="Calibri" w:cs="Times New Roman"/>
                <w:b/>
                <w:bCs/>
                <w:i/>
                <w:iCs/>
                <w:color w:val="000000"/>
                <w:sz w:val="12"/>
                <w:szCs w:val="12"/>
                <w:lang w:val="lv-LV"/>
              </w:rPr>
            </w:pPr>
          </w:p>
        </w:tc>
      </w:tr>
      <w:tr w:rsidR="00B94553" w:rsidRPr="00E8544C" w14:paraId="2361662F" w14:textId="77777777" w:rsidTr="00957F8B">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B tabula</w:t>
            </w:r>
          </w:p>
          <w:p w14:paraId="383CE34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18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A0EF2C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957F8B"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kods</w:t>
            </w:r>
          </w:p>
          <w:p w14:paraId="6ED9095D"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Cs/>
                <w:color w:val="000000"/>
                <w:sz w:val="16"/>
                <w:szCs w:val="16"/>
                <w:lang w:val="lv-LV"/>
              </w:rPr>
              <w:t>(ja ir)</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68B6B00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957F8B"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 nosūt</w:t>
            </w:r>
            <w:r w:rsidR="00957F8B" w:rsidRPr="00E8544C">
              <w:rPr>
                <w:rFonts w:ascii="Calibri" w:eastAsia="Times New Roman" w:hAnsi="Calibri" w:cs="Times New Roman"/>
                <w:b/>
                <w:bCs/>
                <w:color w:val="000000"/>
                <w:sz w:val="16"/>
                <w:szCs w:val="16"/>
                <w:lang w:val="lv-LV"/>
              </w:rPr>
              <w:t>oša</w:t>
            </w:r>
            <w:r w:rsidRPr="00E8544C">
              <w:rPr>
                <w:rFonts w:ascii="Calibri" w:eastAsia="Times New Roman" w:hAnsi="Calibri" w:cs="Times New Roman"/>
                <w:b/>
                <w:bCs/>
                <w:color w:val="000000"/>
                <w:sz w:val="16"/>
                <w:szCs w:val="16"/>
                <w:lang w:val="lv-LV"/>
              </w:rPr>
              <w:t>jā iestādē</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(kā norādīts kursu katalogā)</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D0A07FE" w:rsidR="00B94553" w:rsidRPr="00E8544C" w:rsidRDefault="00957F8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rFonts w:ascii="Calibri" w:eastAsia="Times New Roman" w:hAnsi="Calibri" w:cs="Times New Roman"/>
                <w:b/>
                <w:bCs/>
                <w:color w:val="000000"/>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1985C23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ECTS kredīt</w:t>
            </w:r>
            <w:r w:rsidR="00E77416"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E77416"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r w:rsidR="00E77416" w:rsidRPr="00E8544C">
              <w:rPr>
                <w:rFonts w:ascii="Calibri" w:eastAsia="Times New Roman" w:hAnsi="Calibri" w:cs="Times New Roman"/>
                <w:b/>
                <w:bCs/>
                <w:color w:val="000000"/>
                <w:sz w:val="16"/>
                <w:szCs w:val="16"/>
                <w:lang w:val="lv-LV"/>
              </w:rPr>
              <w:t>, kas nosūtošajai iestādei jāatzīst</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55EBE9B5"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E77416" w:rsidRPr="00E8544C">
              <w:rPr>
                <w:rFonts w:ascii="Calibri" w:eastAsia="Times New Roman" w:hAnsi="Calibri" w:cs="Times New Roman"/>
                <w:b/>
                <w:bCs/>
                <w:color w:val="000000"/>
                <w:sz w:val="16"/>
                <w:szCs w:val="16"/>
                <w:lang w:val="lv-LV"/>
              </w:rPr>
              <w:t xml:space="preserve">a </w:t>
            </w:r>
            <w:r w:rsidRPr="00E8544C">
              <w:rPr>
                <w:rFonts w:ascii="Calibri" w:eastAsia="Times New Roman" w:hAnsi="Calibri" w:cs="Times New Roman"/>
                <w:b/>
                <w:bCs/>
                <w:color w:val="000000"/>
                <w:sz w:val="16"/>
                <w:szCs w:val="16"/>
                <w:lang w:val="lv-LV"/>
              </w:rPr>
              <w:t>atzīšana</w:t>
            </w:r>
          </w:p>
          <w:p w14:paraId="508BEF1F"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14AAF6EF" w14:textId="77777777" w:rsidTr="00957F8B">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nil"/>
              <w:right w:val="single" w:sz="8" w:space="0" w:color="auto"/>
            </w:tcBorders>
            <w:shd w:val="clear" w:color="auto" w:fill="auto"/>
            <w:vAlign w:val="center"/>
            <w:hideMark/>
          </w:tcPr>
          <w:p w14:paraId="2BF80FFD"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131" w:type="dxa"/>
            <w:tcBorders>
              <w:top w:val="nil"/>
              <w:left w:val="nil"/>
              <w:bottom w:val="nil"/>
              <w:right w:val="single" w:sz="8" w:space="0" w:color="auto"/>
            </w:tcBorders>
            <w:shd w:val="clear" w:color="auto" w:fill="auto"/>
            <w:vAlign w:val="center"/>
            <w:hideMark/>
          </w:tcPr>
          <w:p w14:paraId="668A1C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B106D7A" w14:textId="77777777" w:rsidTr="00957F8B">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110F8274"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9188A25"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45F1E88E"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5549FFE9"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37040323"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9582F3B"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6B9D5556"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D6897FA" w14:textId="77777777" w:rsidTr="00957F8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single" w:sz="8" w:space="0" w:color="auto"/>
              <w:right w:val="single" w:sz="8" w:space="0" w:color="auto"/>
            </w:tcBorders>
            <w:shd w:val="clear" w:color="auto" w:fill="auto"/>
            <w:vAlign w:val="center"/>
          </w:tcPr>
          <w:p w14:paraId="0FC099FB"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612A7DF" w14:textId="77777777" w:rsidTr="00957F8B">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88"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B94553" w:rsidRPr="00E8544C" w:rsidRDefault="00B94553">
            <w:pPr>
              <w:spacing w:after="0" w:line="240" w:lineRule="auto"/>
              <w:rPr>
                <w:rFonts w:ascii="Calibri" w:eastAsia="Times New Roman" w:hAnsi="Calibri" w:cs="Times New Roman"/>
                <w:i/>
                <w:iCs/>
                <w:color w:val="000000"/>
                <w:sz w:val="16"/>
                <w:szCs w:val="16"/>
                <w:lang w:val="lv-LV"/>
              </w:rPr>
            </w:pP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849FACE" w14:textId="77777777" w:rsidTr="00957F8B">
        <w:trPr>
          <w:trHeight w:val="282"/>
        </w:trPr>
        <w:tc>
          <w:tcPr>
            <w:tcW w:w="1139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5A30D45D"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Noteikumi, k</w:t>
            </w:r>
            <w:r w:rsidR="00C118BF" w:rsidRPr="00E8544C">
              <w:rPr>
                <w:rFonts w:ascii="Calibri" w:eastAsia="Times New Roman" w:hAnsi="Calibri" w:cs="Times New Roman"/>
                <w:color w:val="000000"/>
                <w:sz w:val="16"/>
                <w:szCs w:val="16"/>
                <w:lang w:val="lv-LV"/>
              </w:rPr>
              <w:t>o</w:t>
            </w:r>
            <w:r w:rsidRPr="00E8544C">
              <w:rPr>
                <w:rFonts w:ascii="Calibri" w:eastAsia="Times New Roman" w:hAnsi="Calibri" w:cs="Times New Roman"/>
                <w:color w:val="000000"/>
                <w:sz w:val="16"/>
                <w:szCs w:val="16"/>
                <w:lang w:val="lv-LV"/>
              </w:rPr>
              <w:t xml:space="preserve"> piemēro, ja </w:t>
            </w:r>
            <w:r w:rsidR="00C118BF" w:rsidRPr="00E8544C">
              <w:rPr>
                <w:rFonts w:ascii="Calibri" w:eastAsia="Times New Roman" w:hAnsi="Calibri" w:cs="Times New Roman"/>
                <w:color w:val="000000"/>
                <w:sz w:val="16"/>
                <w:szCs w:val="16"/>
                <w:lang w:val="lv-LV"/>
              </w:rPr>
              <w:t>students</w:t>
            </w:r>
            <w:r w:rsidRPr="00E8544C">
              <w:rPr>
                <w:rFonts w:ascii="Calibri" w:eastAsia="Times New Roman" w:hAnsi="Calibri" w:cs="Times New Roman"/>
                <w:color w:val="000000"/>
                <w:sz w:val="16"/>
                <w:szCs w:val="16"/>
                <w:lang w:val="lv-LV"/>
              </w:rPr>
              <w:t xml:space="preserve"> sekmīgi nepabeidz </w:t>
            </w:r>
            <w:r w:rsidR="00C118BF" w:rsidRPr="00E8544C">
              <w:rPr>
                <w:rFonts w:ascii="Calibri" w:eastAsia="Times New Roman" w:hAnsi="Calibri" w:cs="Times New Roman"/>
                <w:color w:val="000000"/>
                <w:sz w:val="16"/>
                <w:szCs w:val="16"/>
                <w:lang w:val="lv-LV"/>
              </w:rPr>
              <w:t>atsevišķas</w:t>
            </w:r>
            <w:r w:rsidRPr="00E8544C">
              <w:rPr>
                <w:rFonts w:ascii="Calibri" w:eastAsia="Times New Roman" w:hAnsi="Calibri" w:cs="Times New Roman"/>
                <w:color w:val="000000"/>
                <w:sz w:val="16"/>
                <w:szCs w:val="16"/>
                <w:lang w:val="lv-LV"/>
              </w:rPr>
              <w:t xml:space="preserve"> izglītības komponent</w:t>
            </w:r>
            <w:r w:rsidR="00C118BF" w:rsidRPr="00E8544C">
              <w:rPr>
                <w:rFonts w:ascii="Calibri" w:eastAsia="Times New Roman" w:hAnsi="Calibri" w:cs="Times New Roman"/>
                <w:color w:val="000000"/>
                <w:sz w:val="16"/>
                <w:szCs w:val="16"/>
                <w:lang w:val="lv-LV"/>
              </w:rPr>
              <w:t>e</w:t>
            </w:r>
            <w:r w:rsidRPr="00E8544C">
              <w:rPr>
                <w:rFonts w:ascii="Calibri" w:eastAsia="Times New Roman" w:hAnsi="Calibri" w:cs="Times New Roman"/>
                <w:color w:val="000000"/>
                <w:sz w:val="16"/>
                <w:szCs w:val="16"/>
                <w:lang w:val="lv-LV"/>
              </w:rPr>
              <w:t xml:space="preserve">s: </w:t>
            </w:r>
            <w:r w:rsidRPr="00E8544C">
              <w:rPr>
                <w:rFonts w:ascii="Calibri" w:eastAsia="Times New Roman" w:hAnsi="Calibri" w:cs="Times New Roman"/>
                <w:i/>
                <w:iCs/>
                <w:color w:val="000000"/>
                <w:sz w:val="16"/>
                <w:szCs w:val="16"/>
                <w:lang w:val="lv-LV"/>
              </w:rPr>
              <w:t>[tīmekļa saite uz attiecīgo informāciju]</w:t>
            </w:r>
          </w:p>
        </w:tc>
      </w:tr>
    </w:tbl>
    <w:p w14:paraId="39277D57"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3B00378A" w14:textId="1D3002F3" w:rsidR="00B94553" w:rsidRPr="00E8544C" w:rsidRDefault="005869AD">
      <w:pPr>
        <w:spacing w:after="120" w:line="240" w:lineRule="auto"/>
        <w:ind w:right="28"/>
        <w:jc w:val="center"/>
        <w:rPr>
          <w:rFonts w:ascii="Verdana" w:eastAsia="Times New Roman" w:hAnsi="Verdana" w:cs="Arial"/>
          <w:bCs/>
          <w:sz w:val="16"/>
          <w:szCs w:val="20"/>
          <w:lang w:val="lv-LV"/>
        </w:rPr>
      </w:pPr>
      <w:r w:rsidRPr="00E8544C">
        <w:rPr>
          <w:rFonts w:ascii="Verdana" w:eastAsia="Times New Roman" w:hAnsi="Verdana" w:cs="Arial"/>
          <w:bCs/>
          <w:sz w:val="16"/>
          <w:szCs w:val="20"/>
          <w:lang w:val="lv-LV"/>
        </w:rPr>
        <w:t xml:space="preserve">[Ja </w:t>
      </w:r>
      <w:r w:rsidR="00C118BF" w:rsidRPr="00E8544C">
        <w:rPr>
          <w:rFonts w:ascii="Verdana" w:eastAsia="Times New Roman" w:hAnsi="Verdana" w:cs="Arial"/>
          <w:bCs/>
          <w:sz w:val="16"/>
          <w:szCs w:val="20"/>
          <w:lang w:val="lv-LV"/>
        </w:rPr>
        <w:t>tika izvēlēta</w:t>
      </w:r>
      <w:r w:rsidRPr="00E8544C">
        <w:rPr>
          <w:rFonts w:ascii="Verdana" w:eastAsia="Times New Roman" w:hAnsi="Verdana" w:cs="Arial"/>
          <w:bCs/>
          <w:sz w:val="16"/>
          <w:szCs w:val="20"/>
          <w:lang w:val="lv-LV"/>
        </w:rPr>
        <w:t xml:space="preserve"> virtuālā</w:t>
      </w:r>
      <w:r w:rsidR="00C118BF" w:rsidRPr="00E8544C">
        <w:rPr>
          <w:rFonts w:ascii="Verdana" w:eastAsia="Times New Roman" w:hAnsi="Verdana" w:cs="Arial"/>
          <w:bCs/>
          <w:sz w:val="16"/>
          <w:szCs w:val="20"/>
          <w:lang w:val="lv-LV"/>
        </w:rPr>
        <w:t>s</w:t>
      </w:r>
      <w:r w:rsidRPr="00E8544C">
        <w:rPr>
          <w:rFonts w:ascii="Verdana" w:eastAsia="Times New Roman" w:hAnsi="Verdana" w:cs="Arial"/>
          <w:bCs/>
          <w:sz w:val="16"/>
          <w:szCs w:val="20"/>
          <w:lang w:val="lv-LV"/>
        </w:rPr>
        <w:t xml:space="preserve"> komponent</w:t>
      </w:r>
      <w:r w:rsidR="00C118BF" w:rsidRPr="00E8544C">
        <w:rPr>
          <w:rFonts w:ascii="Verdana" w:eastAsia="Times New Roman" w:hAnsi="Verdana" w:cs="Arial"/>
          <w:bCs/>
          <w:sz w:val="16"/>
          <w:szCs w:val="20"/>
          <w:lang w:val="lv-LV"/>
        </w:rPr>
        <w:t>es</w:t>
      </w:r>
      <w:r w:rsidRPr="00E8544C">
        <w:rPr>
          <w:rFonts w:ascii="Verdana" w:eastAsia="Times New Roman" w:hAnsi="Verdana" w:cs="Arial"/>
          <w:bCs/>
          <w:sz w:val="16"/>
          <w:szCs w:val="20"/>
          <w:lang w:val="lv-LV"/>
        </w:rPr>
        <w:t xml:space="preserve"> opcija, aizpilda tālāk norādīt</w:t>
      </w:r>
      <w:r w:rsidR="00C941EE" w:rsidRPr="00E8544C">
        <w:rPr>
          <w:rFonts w:ascii="Verdana" w:eastAsia="Times New Roman" w:hAnsi="Verdana" w:cs="Arial"/>
          <w:bCs/>
          <w:sz w:val="16"/>
          <w:szCs w:val="20"/>
          <w:lang w:val="lv-LV"/>
        </w:rPr>
        <w:t>o</w:t>
      </w:r>
      <w:r w:rsidRPr="00E8544C">
        <w:rPr>
          <w:rFonts w:ascii="Verdana" w:eastAsia="Times New Roman" w:hAnsi="Verdana" w:cs="Arial"/>
          <w:bCs/>
          <w:sz w:val="16"/>
          <w:szCs w:val="20"/>
          <w:lang w:val="lv-LV"/>
        </w:rPr>
        <w:t xml:space="preserve"> tabul</w:t>
      </w:r>
      <w:r w:rsidR="00C941EE" w:rsidRPr="00E8544C">
        <w:rPr>
          <w:rFonts w:ascii="Verdana" w:eastAsia="Times New Roman" w:hAnsi="Verdana" w:cs="Arial"/>
          <w:bCs/>
          <w:sz w:val="16"/>
          <w:szCs w:val="20"/>
          <w:lang w:val="lv-LV"/>
        </w:rPr>
        <w:t>u</w:t>
      </w:r>
      <w:r w:rsidRPr="00E8544C">
        <w:rPr>
          <w:rFonts w:ascii="Verdana" w:eastAsia="Times New Roman" w:hAnsi="Verdana" w:cs="Arial"/>
          <w:bCs/>
          <w:sz w:val="16"/>
          <w:szCs w:val="20"/>
          <w:lang w:val="lv-LV"/>
        </w:rPr>
        <w:t>]</w:t>
      </w:r>
    </w:p>
    <w:p w14:paraId="125F872C" w14:textId="5D5DC3B7" w:rsidR="00B94553" w:rsidRPr="00E8544C" w:rsidRDefault="005869AD">
      <w:pPr>
        <w:spacing w:after="120" w:line="240" w:lineRule="auto"/>
        <w:ind w:right="28"/>
        <w:jc w:val="center"/>
        <w:rPr>
          <w:rFonts w:ascii="Verdana" w:eastAsia="Times New Roman" w:hAnsi="Verdana" w:cs="Arial"/>
          <w:b/>
          <w:color w:val="002060"/>
          <w:sz w:val="24"/>
          <w:szCs w:val="32"/>
          <w:lang w:val="lv-LV"/>
        </w:rPr>
      </w:pPr>
      <w:r w:rsidRPr="00E8544C">
        <w:rPr>
          <w:rFonts w:ascii="Verdana" w:eastAsia="Times New Roman" w:hAnsi="Verdana" w:cs="Arial"/>
          <w:b/>
          <w:color w:val="002060"/>
          <w:sz w:val="24"/>
          <w:szCs w:val="32"/>
          <w:lang w:val="lv-LV"/>
        </w:rPr>
        <w:t xml:space="preserve">Virtuālās komponentes apraksts </w:t>
      </w:r>
      <w:r w:rsidR="00C941EE" w:rsidRPr="00E8544C">
        <w:rPr>
          <w:rFonts w:ascii="Verdana" w:eastAsia="Times New Roman" w:hAnsi="Verdana" w:cs="Arial"/>
          <w:b/>
          <w:color w:val="002060"/>
          <w:sz w:val="24"/>
          <w:szCs w:val="32"/>
          <w:lang w:val="lv-LV"/>
        </w:rPr>
        <w:t>uzņemošajā</w:t>
      </w:r>
      <w:r w:rsidRPr="00E8544C">
        <w:rPr>
          <w:rFonts w:ascii="Verdana" w:eastAsia="Times New Roman" w:hAnsi="Verdana" w:cs="Arial"/>
          <w:b/>
          <w:color w:val="002060"/>
          <w:sz w:val="24"/>
          <w:szCs w:val="32"/>
          <w:lang w:val="lv-LV"/>
        </w:rPr>
        <w:t xml:space="preserve"> iestādē un atzīšana nosūt</w:t>
      </w:r>
      <w:r w:rsidR="00C941EE" w:rsidRPr="00E8544C">
        <w:rPr>
          <w:rFonts w:ascii="Verdana" w:eastAsia="Times New Roman" w:hAnsi="Verdana" w:cs="Arial"/>
          <w:b/>
          <w:color w:val="002060"/>
          <w:sz w:val="24"/>
          <w:szCs w:val="32"/>
          <w:lang w:val="lv-LV"/>
        </w:rPr>
        <w:t>ošajā</w:t>
      </w:r>
      <w:r w:rsidRPr="00E8544C">
        <w:rPr>
          <w:rFonts w:ascii="Verdana" w:eastAsia="Times New Roman" w:hAnsi="Verdana" w:cs="Arial"/>
          <w:b/>
          <w:color w:val="002060"/>
          <w:sz w:val="24"/>
          <w:szCs w:val="32"/>
          <w:lang w:val="lv-LV"/>
        </w:rPr>
        <w:t xml:space="preserve"> iestādē</w:t>
      </w:r>
    </w:p>
    <w:p w14:paraId="75D154E2"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399"/>
        <w:gridCol w:w="1275"/>
        <w:gridCol w:w="1276"/>
      </w:tblGrid>
      <w:tr w:rsidR="00B94553" w:rsidRPr="00E8544C" w14:paraId="40D808D4" w14:textId="77777777" w:rsidTr="000516CC">
        <w:trPr>
          <w:trHeight w:hRule="exact" w:val="835"/>
        </w:trPr>
        <w:tc>
          <w:tcPr>
            <w:tcW w:w="1053" w:type="dxa"/>
            <w:vMerge w:val="restart"/>
            <w:shd w:val="clear" w:color="auto" w:fill="D5DCE4" w:themeFill="text2" w:themeFillTint="33"/>
          </w:tcPr>
          <w:p w14:paraId="7AB26140"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C tabula</w:t>
            </w:r>
          </w:p>
        </w:tc>
        <w:tc>
          <w:tcPr>
            <w:tcW w:w="1358" w:type="dxa"/>
            <w:shd w:val="clear" w:color="auto" w:fill="D0CECE" w:themeFill="background2" w:themeFillShade="E6"/>
          </w:tcPr>
          <w:p w14:paraId="2849DDE5" w14:textId="712A1E37"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C941EE" w:rsidRPr="00E8544C">
              <w:rPr>
                <w:rFonts w:cs="Calibri"/>
                <w:b/>
                <w:sz w:val="16"/>
                <w:szCs w:val="16"/>
                <w:lang w:val="lv-LV"/>
              </w:rPr>
              <w:t>e</w:t>
            </w:r>
            <w:r w:rsidRPr="00E8544C">
              <w:rPr>
                <w:rFonts w:cs="Calibri"/>
                <w:b/>
                <w:sz w:val="16"/>
                <w:szCs w:val="16"/>
                <w:lang w:val="lv-LV"/>
              </w:rPr>
              <w:t>s</w:t>
            </w:r>
          </w:p>
          <w:p w14:paraId="34D26798" w14:textId="6F1E8442"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 (ja ir)</w:t>
            </w:r>
          </w:p>
        </w:tc>
        <w:tc>
          <w:tcPr>
            <w:tcW w:w="3137" w:type="dxa"/>
            <w:shd w:val="clear" w:color="auto" w:fill="D0CECE" w:themeFill="background2" w:themeFillShade="E6"/>
          </w:tcPr>
          <w:p w14:paraId="7EB41AF0" w14:textId="77777777" w:rsidR="00CD2E01" w:rsidRPr="00E8544C" w:rsidRDefault="00CD2E01">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670AE54E" w14:textId="5E7A66E1" w:rsidR="00B94553" w:rsidRPr="00E8544C" w:rsidRDefault="00CD2E01">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 </w:t>
            </w:r>
            <w:r w:rsidR="005869AD" w:rsidRPr="00E8544C">
              <w:rPr>
                <w:rFonts w:ascii="Calibri" w:eastAsia="Times New Roman" w:hAnsi="Calibri" w:cs="Times New Roman"/>
                <w:b/>
                <w:bCs/>
                <w:color w:val="000000"/>
                <w:sz w:val="16"/>
                <w:szCs w:val="16"/>
                <w:lang w:val="lv-LV"/>
              </w:rPr>
              <w:t>iestādē</w:t>
            </w:r>
          </w:p>
        </w:tc>
        <w:tc>
          <w:tcPr>
            <w:tcW w:w="1843" w:type="dxa"/>
            <w:shd w:val="clear" w:color="auto" w:fill="D0CECE" w:themeFill="background2" w:themeFillShade="E6"/>
          </w:tcPr>
          <w:p w14:paraId="628B6354" w14:textId="24A32714" w:rsidR="00CD2E01" w:rsidRPr="00E8544C" w:rsidRDefault="0058028F">
            <w:pPr>
              <w:spacing w:after="0" w:line="240" w:lineRule="auto"/>
              <w:ind w:right="-993"/>
              <w:rPr>
                <w:rFonts w:cs="Calibri"/>
                <w:b/>
                <w:sz w:val="16"/>
                <w:szCs w:val="16"/>
                <w:lang w:val="lv-LV"/>
              </w:rPr>
            </w:pPr>
            <w:r>
              <w:rPr>
                <w:rFonts w:cs="Calibri"/>
                <w:b/>
                <w:sz w:val="16"/>
                <w:szCs w:val="16"/>
                <w:lang w:val="lv-LV"/>
              </w:rPr>
              <w:t>Īss v</w:t>
            </w:r>
            <w:r w:rsidR="005869AD" w:rsidRPr="00E8544C">
              <w:rPr>
                <w:rFonts w:cs="Calibri"/>
                <w:b/>
                <w:sz w:val="16"/>
                <w:szCs w:val="16"/>
                <w:lang w:val="lv-LV"/>
              </w:rPr>
              <w:t>irtuālā</w:t>
            </w:r>
            <w:r w:rsidR="00CD2E01" w:rsidRPr="00E8544C">
              <w:rPr>
                <w:rFonts w:cs="Calibri"/>
                <w:b/>
                <w:sz w:val="16"/>
                <w:szCs w:val="16"/>
                <w:lang w:val="lv-LV"/>
              </w:rPr>
              <w:t xml:space="preserve">s </w:t>
            </w:r>
            <w:r w:rsidR="005869AD" w:rsidRPr="00E8544C">
              <w:rPr>
                <w:rFonts w:cs="Calibri"/>
                <w:b/>
                <w:sz w:val="16"/>
                <w:szCs w:val="16"/>
                <w:lang w:val="lv-LV"/>
              </w:rPr>
              <w:t>komponent</w:t>
            </w:r>
            <w:r w:rsidR="00CD2E01" w:rsidRPr="00E8544C">
              <w:rPr>
                <w:rFonts w:cs="Calibri"/>
                <w:b/>
                <w:sz w:val="16"/>
                <w:szCs w:val="16"/>
                <w:lang w:val="lv-LV"/>
              </w:rPr>
              <w:t>es</w:t>
            </w:r>
          </w:p>
          <w:p w14:paraId="280BBE19" w14:textId="221EFC04"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apraksts</w:t>
            </w:r>
            <w:r w:rsidRPr="00E8544C">
              <w:rPr>
                <w:rFonts w:cs="Calibri"/>
                <w:b/>
                <w:sz w:val="16"/>
                <w:szCs w:val="16"/>
                <w:lang w:val="lv-LV"/>
              </w:rPr>
              <w:br/>
            </w:r>
          </w:p>
        </w:tc>
        <w:tc>
          <w:tcPr>
            <w:tcW w:w="1399" w:type="dxa"/>
            <w:shd w:val="clear" w:color="auto" w:fill="D0CECE" w:themeFill="background2" w:themeFillShade="E6"/>
          </w:tcPr>
          <w:p w14:paraId="62D0563A" w14:textId="0B054320" w:rsidR="00B94553" w:rsidRPr="00E8544C" w:rsidRDefault="00CD2E01">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bCs/>
                <w:color w:val="000000"/>
                <w:sz w:val="16"/>
                <w:szCs w:val="16"/>
                <w:lang w:val="lv-LV"/>
              </w:rPr>
              <w:t>Semestris</w:t>
            </w:r>
            <w:r w:rsidR="005869AD" w:rsidRPr="00E8544C">
              <w:rPr>
                <w:lang w:val="lv-LV"/>
              </w:rPr>
              <w:t xml:space="preserve"> </w:t>
            </w:r>
            <w:r w:rsidR="005869AD" w:rsidRPr="00E8544C">
              <w:rPr>
                <w:rFonts w:ascii="Calibri" w:eastAsia="Times New Roman" w:hAnsi="Calibri" w:cs="Times New Roman"/>
                <w:bCs/>
                <w:color w:val="000000"/>
                <w:sz w:val="16"/>
                <w:szCs w:val="16"/>
                <w:lang w:val="lv-LV"/>
              </w:rPr>
              <w:t xml:space="preserve">[piemēram, rudens/pavasaris; </w:t>
            </w:r>
            <w:r w:rsidR="000516CC" w:rsidRPr="00E8544C">
              <w:rPr>
                <w:rFonts w:ascii="Calibri" w:eastAsia="Times New Roman" w:hAnsi="Calibri" w:cs="Times New Roman"/>
                <w:bCs/>
                <w:color w:val="000000"/>
                <w:sz w:val="16"/>
                <w:szCs w:val="16"/>
                <w:lang w:val="lv-LV"/>
              </w:rPr>
              <w:t>semestris</w:t>
            </w:r>
            <w:r w:rsidR="005869AD" w:rsidRPr="00E8544C">
              <w:rPr>
                <w:rFonts w:ascii="Calibri" w:eastAsia="Times New Roman" w:hAnsi="Calibri" w:cs="Times New Roman"/>
                <w:bCs/>
                <w:color w:val="000000"/>
                <w:sz w:val="16"/>
                <w:szCs w:val="16"/>
                <w:lang w:val="lv-LV"/>
              </w:rPr>
              <w:t>]</w:t>
            </w:r>
          </w:p>
        </w:tc>
        <w:tc>
          <w:tcPr>
            <w:tcW w:w="1275" w:type="dxa"/>
            <w:shd w:val="clear" w:color="auto" w:fill="D0CECE" w:themeFill="background2" w:themeFillShade="E6"/>
          </w:tcPr>
          <w:p w14:paraId="658899F9" w14:textId="785E47DF"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0516CC"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p>
        </w:tc>
        <w:tc>
          <w:tcPr>
            <w:tcW w:w="1276" w:type="dxa"/>
            <w:shd w:val="clear" w:color="auto" w:fill="D0CECE" w:themeFill="background2" w:themeFillShade="E6"/>
          </w:tcPr>
          <w:p w14:paraId="4487DDF1" w14:textId="2B32364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0516CC"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2B5A4363"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16FC4553" w14:textId="77777777" w:rsidTr="000516CC">
        <w:trPr>
          <w:trHeight w:hRule="exact" w:val="289"/>
        </w:trPr>
        <w:tc>
          <w:tcPr>
            <w:tcW w:w="1053" w:type="dxa"/>
            <w:vMerge/>
            <w:shd w:val="clear" w:color="auto" w:fill="D5DCE4" w:themeFill="text2" w:themeFillTint="33"/>
          </w:tcPr>
          <w:p w14:paraId="3AD77B04" w14:textId="77777777" w:rsidR="00B94553" w:rsidRPr="00E8544C" w:rsidRDefault="00B94553">
            <w:pPr>
              <w:ind w:right="-993"/>
              <w:rPr>
                <w:rFonts w:cs="Calibri"/>
                <w:b/>
                <w:sz w:val="16"/>
                <w:szCs w:val="16"/>
                <w:lang w:val="lv-LV"/>
              </w:rPr>
            </w:pPr>
          </w:p>
        </w:tc>
        <w:tc>
          <w:tcPr>
            <w:tcW w:w="1358" w:type="dxa"/>
          </w:tcPr>
          <w:p w14:paraId="779725A9" w14:textId="77777777" w:rsidR="00B94553" w:rsidRPr="00E8544C" w:rsidRDefault="00B94553">
            <w:pPr>
              <w:ind w:right="-993"/>
              <w:rPr>
                <w:rFonts w:cs="Calibri"/>
                <w:b/>
                <w:sz w:val="16"/>
                <w:szCs w:val="16"/>
                <w:lang w:val="lv-LV"/>
              </w:rPr>
            </w:pPr>
          </w:p>
        </w:tc>
        <w:tc>
          <w:tcPr>
            <w:tcW w:w="3137" w:type="dxa"/>
          </w:tcPr>
          <w:p w14:paraId="7C8CC318" w14:textId="77777777" w:rsidR="00B94553" w:rsidRPr="00E8544C" w:rsidRDefault="00B94553">
            <w:pPr>
              <w:ind w:right="-993"/>
              <w:rPr>
                <w:rFonts w:cs="Calibri"/>
                <w:b/>
                <w:sz w:val="16"/>
                <w:szCs w:val="16"/>
                <w:lang w:val="lv-LV"/>
              </w:rPr>
            </w:pPr>
          </w:p>
        </w:tc>
        <w:tc>
          <w:tcPr>
            <w:tcW w:w="1843" w:type="dxa"/>
          </w:tcPr>
          <w:p w14:paraId="3F2575EA"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341D3DFB"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1B297823" w14:textId="6D88CC94"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20F2A04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EDB7401" w14:textId="77777777" w:rsidTr="000516CC">
        <w:trPr>
          <w:trHeight w:hRule="exact" w:val="289"/>
        </w:trPr>
        <w:tc>
          <w:tcPr>
            <w:tcW w:w="1053" w:type="dxa"/>
            <w:vMerge/>
            <w:shd w:val="clear" w:color="auto" w:fill="D5DCE4" w:themeFill="text2" w:themeFillTint="33"/>
          </w:tcPr>
          <w:p w14:paraId="66FC4017" w14:textId="77777777" w:rsidR="00B94553" w:rsidRPr="00E8544C" w:rsidRDefault="00B94553">
            <w:pPr>
              <w:ind w:right="-993"/>
              <w:rPr>
                <w:rFonts w:cs="Calibri"/>
                <w:b/>
                <w:sz w:val="16"/>
                <w:szCs w:val="16"/>
                <w:lang w:val="lv-LV"/>
              </w:rPr>
            </w:pPr>
          </w:p>
        </w:tc>
        <w:tc>
          <w:tcPr>
            <w:tcW w:w="1358" w:type="dxa"/>
          </w:tcPr>
          <w:p w14:paraId="7633A25F" w14:textId="77777777" w:rsidR="00B94553" w:rsidRPr="00E8544C" w:rsidRDefault="00B94553">
            <w:pPr>
              <w:ind w:right="-993"/>
              <w:rPr>
                <w:rFonts w:cs="Calibri"/>
                <w:b/>
                <w:sz w:val="16"/>
                <w:szCs w:val="16"/>
                <w:lang w:val="lv-LV"/>
              </w:rPr>
            </w:pPr>
          </w:p>
        </w:tc>
        <w:tc>
          <w:tcPr>
            <w:tcW w:w="3137" w:type="dxa"/>
          </w:tcPr>
          <w:p w14:paraId="35E9058E" w14:textId="77777777" w:rsidR="00B94553" w:rsidRPr="00E8544C" w:rsidRDefault="00B94553">
            <w:pPr>
              <w:ind w:right="-993"/>
              <w:rPr>
                <w:rFonts w:cs="Calibri"/>
                <w:b/>
                <w:sz w:val="16"/>
                <w:szCs w:val="16"/>
                <w:lang w:val="lv-LV"/>
              </w:rPr>
            </w:pPr>
          </w:p>
        </w:tc>
        <w:tc>
          <w:tcPr>
            <w:tcW w:w="1843" w:type="dxa"/>
          </w:tcPr>
          <w:p w14:paraId="4786F9EB"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7C7869F4"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202E8457" w14:textId="60DF9588"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3397BA86" w14:textId="77777777" w:rsidR="00B94553" w:rsidRPr="00E8544C" w:rsidRDefault="00B94553">
            <w:pPr>
              <w:rPr>
                <w:rFonts w:ascii="Calibri" w:eastAsia="Times New Roman" w:hAnsi="Calibri" w:cs="Times New Roman"/>
                <w:color w:val="000000"/>
                <w:sz w:val="16"/>
                <w:szCs w:val="16"/>
                <w:lang w:val="lv-LV"/>
              </w:rPr>
            </w:pPr>
          </w:p>
        </w:tc>
      </w:tr>
      <w:tr w:rsidR="00B94553" w:rsidRPr="00E8544C" w14:paraId="76E0F528" w14:textId="77777777" w:rsidTr="000516CC">
        <w:trPr>
          <w:trHeight w:hRule="exact" w:val="289"/>
        </w:trPr>
        <w:tc>
          <w:tcPr>
            <w:tcW w:w="1053" w:type="dxa"/>
            <w:vMerge/>
            <w:shd w:val="clear" w:color="auto" w:fill="D5DCE4" w:themeFill="text2" w:themeFillTint="33"/>
          </w:tcPr>
          <w:p w14:paraId="23FE3596" w14:textId="77777777" w:rsidR="00B94553" w:rsidRPr="00E8544C" w:rsidRDefault="00B94553">
            <w:pPr>
              <w:ind w:right="-993"/>
              <w:rPr>
                <w:rFonts w:cs="Calibri"/>
                <w:b/>
                <w:sz w:val="16"/>
                <w:szCs w:val="16"/>
                <w:lang w:val="lv-LV"/>
              </w:rPr>
            </w:pPr>
          </w:p>
        </w:tc>
        <w:tc>
          <w:tcPr>
            <w:tcW w:w="1358" w:type="dxa"/>
          </w:tcPr>
          <w:p w14:paraId="6A5A928E" w14:textId="77777777" w:rsidR="00B94553" w:rsidRPr="00E8544C" w:rsidRDefault="00B94553">
            <w:pPr>
              <w:ind w:right="-993"/>
              <w:rPr>
                <w:rFonts w:cs="Calibri"/>
                <w:b/>
                <w:sz w:val="16"/>
                <w:szCs w:val="16"/>
                <w:lang w:val="lv-LV"/>
              </w:rPr>
            </w:pPr>
          </w:p>
        </w:tc>
        <w:tc>
          <w:tcPr>
            <w:tcW w:w="3137" w:type="dxa"/>
          </w:tcPr>
          <w:p w14:paraId="2FB55456" w14:textId="77777777" w:rsidR="00B94553" w:rsidRPr="00E8544C" w:rsidRDefault="00B94553">
            <w:pPr>
              <w:ind w:right="-993"/>
              <w:rPr>
                <w:rFonts w:cs="Calibri"/>
                <w:b/>
                <w:sz w:val="16"/>
                <w:szCs w:val="16"/>
                <w:lang w:val="lv-LV"/>
              </w:rPr>
            </w:pPr>
          </w:p>
        </w:tc>
        <w:tc>
          <w:tcPr>
            <w:tcW w:w="1843" w:type="dxa"/>
          </w:tcPr>
          <w:p w14:paraId="5A713FA8"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4EC62F68" w14:textId="77777777" w:rsidR="00B94553" w:rsidRPr="00E8544C" w:rsidRDefault="00B94553">
            <w:pPr>
              <w:rPr>
                <w:rFonts w:ascii="Calibri" w:eastAsia="Times New Roman" w:hAnsi="Calibri" w:cs="Times New Roman"/>
                <w:color w:val="000000"/>
                <w:sz w:val="16"/>
                <w:szCs w:val="16"/>
                <w:lang w:val="lv-LV"/>
              </w:rPr>
            </w:pPr>
          </w:p>
        </w:tc>
        <w:tc>
          <w:tcPr>
            <w:tcW w:w="1275" w:type="dxa"/>
          </w:tcPr>
          <w:p w14:paraId="45A3F6C2" w14:textId="3285B6E5" w:rsidR="00B94553" w:rsidRPr="00E8544C" w:rsidRDefault="00B94553">
            <w:pPr>
              <w:rPr>
                <w:rFonts w:ascii="Calibri" w:eastAsia="Times New Roman" w:hAnsi="Calibri" w:cs="Times New Roman"/>
                <w:color w:val="000000"/>
                <w:sz w:val="16"/>
                <w:szCs w:val="16"/>
                <w:lang w:val="lv-LV"/>
              </w:rPr>
            </w:pPr>
          </w:p>
        </w:tc>
        <w:tc>
          <w:tcPr>
            <w:tcW w:w="1276" w:type="dxa"/>
            <w:vAlign w:val="bottom"/>
          </w:tcPr>
          <w:p w14:paraId="3E3E4B71"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9655AA2" w14:textId="77777777" w:rsidTr="000516CC">
        <w:trPr>
          <w:trHeight w:hRule="exact" w:val="289"/>
        </w:trPr>
        <w:tc>
          <w:tcPr>
            <w:tcW w:w="1053" w:type="dxa"/>
            <w:vMerge/>
            <w:shd w:val="clear" w:color="auto" w:fill="D5DCE4" w:themeFill="text2" w:themeFillTint="33"/>
          </w:tcPr>
          <w:p w14:paraId="2F29E7D5" w14:textId="77777777" w:rsidR="00B94553" w:rsidRPr="00E8544C" w:rsidRDefault="00B94553">
            <w:pPr>
              <w:ind w:right="-993"/>
              <w:rPr>
                <w:rFonts w:cs="Calibri"/>
                <w:b/>
                <w:sz w:val="16"/>
                <w:szCs w:val="16"/>
                <w:lang w:val="lv-LV"/>
              </w:rPr>
            </w:pPr>
          </w:p>
        </w:tc>
        <w:tc>
          <w:tcPr>
            <w:tcW w:w="1358" w:type="dxa"/>
          </w:tcPr>
          <w:p w14:paraId="75AFAA39" w14:textId="77777777" w:rsidR="00B94553" w:rsidRPr="00E8544C" w:rsidRDefault="00B94553">
            <w:pPr>
              <w:ind w:right="-993"/>
              <w:rPr>
                <w:rFonts w:cs="Calibri"/>
                <w:b/>
                <w:sz w:val="16"/>
                <w:szCs w:val="16"/>
                <w:lang w:val="lv-LV"/>
              </w:rPr>
            </w:pPr>
          </w:p>
        </w:tc>
        <w:tc>
          <w:tcPr>
            <w:tcW w:w="3137" w:type="dxa"/>
          </w:tcPr>
          <w:p w14:paraId="6F22305C" w14:textId="77777777" w:rsidR="00B94553" w:rsidRPr="00E8544C" w:rsidRDefault="00B94553">
            <w:pPr>
              <w:ind w:right="-993"/>
              <w:rPr>
                <w:rFonts w:cs="Calibri"/>
                <w:b/>
                <w:sz w:val="16"/>
                <w:szCs w:val="16"/>
                <w:lang w:val="lv-LV"/>
              </w:rPr>
            </w:pPr>
          </w:p>
        </w:tc>
        <w:tc>
          <w:tcPr>
            <w:tcW w:w="1843" w:type="dxa"/>
          </w:tcPr>
          <w:p w14:paraId="0DA629BE" w14:textId="77777777" w:rsidR="00B94553" w:rsidRPr="00E8544C" w:rsidRDefault="00B94553">
            <w:pPr>
              <w:rPr>
                <w:rFonts w:ascii="Calibri" w:eastAsia="Times New Roman" w:hAnsi="Calibri" w:cs="Times New Roman"/>
                <w:color w:val="000000"/>
                <w:sz w:val="16"/>
                <w:szCs w:val="16"/>
                <w:lang w:val="lv-LV"/>
              </w:rPr>
            </w:pPr>
          </w:p>
        </w:tc>
        <w:tc>
          <w:tcPr>
            <w:tcW w:w="1399" w:type="dxa"/>
          </w:tcPr>
          <w:p w14:paraId="6655558C" w14:textId="77777777" w:rsidR="00B94553" w:rsidRPr="00E8544C" w:rsidRDefault="00B94553">
            <w:pPr>
              <w:rPr>
                <w:rFonts w:ascii="Calibri" w:eastAsia="Times New Roman" w:hAnsi="Calibri" w:cs="Times New Roman"/>
                <w:b/>
                <w:bCs/>
                <w:color w:val="000000"/>
                <w:sz w:val="16"/>
                <w:szCs w:val="16"/>
                <w:lang w:val="lv-LV"/>
              </w:rPr>
            </w:pPr>
          </w:p>
        </w:tc>
        <w:tc>
          <w:tcPr>
            <w:tcW w:w="1275" w:type="dxa"/>
          </w:tcPr>
          <w:p w14:paraId="3A9C1C4A" w14:textId="241575CF"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276" w:type="dxa"/>
            <w:vAlign w:val="bottom"/>
          </w:tcPr>
          <w:p w14:paraId="11F61A8D"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3052B04D"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6F423D55"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5B37CB08"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44F70DC3" w14:textId="77777777" w:rsidR="00A24BF3" w:rsidRDefault="00A24BF3">
      <w:pPr>
        <w:spacing w:after="120" w:line="240" w:lineRule="auto"/>
        <w:ind w:right="28"/>
        <w:jc w:val="center"/>
        <w:rPr>
          <w:rFonts w:ascii="Verdana" w:eastAsia="Times New Roman" w:hAnsi="Verdana" w:cs="Arial"/>
          <w:b/>
          <w:color w:val="002060"/>
          <w:sz w:val="24"/>
          <w:szCs w:val="32"/>
          <w:lang w:val="lv-LV"/>
        </w:rPr>
      </w:pPr>
    </w:p>
    <w:p w14:paraId="0674D424" w14:textId="7D691FD4" w:rsidR="00B94553" w:rsidRPr="00E8544C" w:rsidRDefault="009134D8">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4"/>
          <w:szCs w:val="32"/>
          <w:lang w:val="lv-LV"/>
        </w:rPr>
        <w:lastRenderedPageBreak/>
        <w:t>Trīs pušu apņemšanās</w:t>
      </w:r>
    </w:p>
    <w:p w14:paraId="7FAD65D4" w14:textId="77777777" w:rsidR="0074693F" w:rsidRDefault="0074693F">
      <w:pPr>
        <w:spacing w:after="0"/>
        <w:jc w:val="center"/>
        <w:rPr>
          <w:rFonts w:ascii="Verdana" w:eastAsia="Times New Roman" w:hAnsi="Verdana" w:cs="Arial"/>
          <w:b/>
          <w:color w:val="002060"/>
          <w:sz w:val="24"/>
          <w:szCs w:val="32"/>
          <w:lang w:val="lv-LV"/>
        </w:rPr>
      </w:pPr>
    </w:p>
    <w:p w14:paraId="4AFB2193" w14:textId="191E70E7" w:rsidR="00B94553" w:rsidRPr="00E8544C" w:rsidRDefault="00B94553">
      <w:pPr>
        <w:spacing w:after="0"/>
        <w:jc w:val="center"/>
        <w:rPr>
          <w:rFonts w:ascii="Verdana" w:eastAsia="Times New Roman" w:hAnsi="Verdana" w:cs="Arial"/>
          <w:b/>
          <w:color w:val="002060"/>
          <w:sz w:val="24"/>
          <w:szCs w:val="32"/>
          <w:lang w:val="lv-LV"/>
        </w:rPr>
      </w:pP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B94553" w:rsidRPr="00E8544C" w14:paraId="0972850B" w14:textId="7777777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5A5A66DD" w:rsidR="00B94553" w:rsidRPr="00E8544C" w:rsidRDefault="00BD0948">
            <w:pPr>
              <w:spacing w:after="0" w:line="240" w:lineRule="auto"/>
              <w:ind w:right="14"/>
              <w:jc w:val="center"/>
              <w:rPr>
                <w:rFonts w:ascii="Calibri" w:eastAsia="Times New Roman" w:hAnsi="Calibri" w:cs="Times New Roman"/>
                <w:color w:val="000000"/>
                <w:sz w:val="16"/>
                <w:szCs w:val="16"/>
                <w:lang w:val="lv-LV"/>
              </w:rPr>
            </w:pPr>
            <w:r>
              <w:rPr>
                <w:rFonts w:ascii="Calibri" w:eastAsia="Times New Roman" w:hAnsi="Calibri" w:cs="Times New Roman"/>
                <w:color w:val="000000"/>
                <w:sz w:val="14"/>
                <w:szCs w:val="16"/>
                <w:lang w:val="lv-LV"/>
              </w:rPr>
              <w:t>P</w:t>
            </w:r>
            <w:r w:rsidR="005869AD" w:rsidRPr="00E8544C">
              <w:rPr>
                <w:rFonts w:ascii="Calibri" w:eastAsia="Times New Roman" w:hAnsi="Calibri" w:cs="Times New Roman"/>
                <w:color w:val="000000"/>
                <w:sz w:val="14"/>
                <w:szCs w:val="16"/>
                <w:lang w:val="lv-LV"/>
              </w:rPr>
              <w:t>arakstot</w:t>
            </w:r>
            <w:r w:rsidR="00C33EF1">
              <w:rPr>
                <w:rFonts w:ascii="Calibri" w:eastAsia="Times New Roman" w:hAnsi="Calibri" w:cs="Times New Roman"/>
                <w:color w:val="000000"/>
                <w:sz w:val="14"/>
                <w:szCs w:val="16"/>
                <w:lang w:val="lv-LV"/>
              </w:rPr>
              <w:t xml:space="preserve"> šo dokumentu</w:t>
            </w:r>
            <w:r w:rsidR="005C3EA8" w:rsidRPr="00E8544C">
              <w:rPr>
                <w:rFonts w:ascii="Calibri" w:eastAsia="Times New Roman" w:hAnsi="Calibri" w:cs="Times New Roman"/>
                <w:color w:val="000000"/>
                <w:sz w:val="14"/>
                <w:szCs w:val="16"/>
                <w:lang w:val="lv-LV"/>
              </w:rPr>
              <w:t xml:space="preserve">, </w:t>
            </w:r>
            <w:r w:rsidR="005869AD" w:rsidRPr="00E8544C">
              <w:rPr>
                <w:rFonts w:ascii="Calibri" w:eastAsia="Times New Roman" w:hAnsi="Calibri" w:cs="Times New Roman"/>
                <w:color w:val="000000"/>
                <w:sz w:val="14"/>
                <w:szCs w:val="16"/>
                <w:lang w:val="lv-LV"/>
              </w:rPr>
              <w:t>students, nosūt</w:t>
            </w:r>
            <w:r w:rsidR="005C3EA8" w:rsidRPr="00E8544C">
              <w:rPr>
                <w:rFonts w:ascii="Calibri" w:eastAsia="Times New Roman" w:hAnsi="Calibri" w:cs="Times New Roman"/>
                <w:color w:val="000000"/>
                <w:sz w:val="14"/>
                <w:szCs w:val="16"/>
                <w:lang w:val="lv-LV"/>
              </w:rPr>
              <w:t xml:space="preserve">ošā </w:t>
            </w:r>
            <w:r w:rsidR="005869AD" w:rsidRPr="00E8544C">
              <w:rPr>
                <w:rFonts w:ascii="Calibri" w:eastAsia="Times New Roman" w:hAnsi="Calibri" w:cs="Times New Roman"/>
                <w:color w:val="000000"/>
                <w:sz w:val="14"/>
                <w:szCs w:val="16"/>
                <w:lang w:val="lv-LV"/>
              </w:rPr>
              <w:t xml:space="preserve">iestāde un </w:t>
            </w:r>
            <w:r w:rsidR="005C3EA8" w:rsidRPr="00E8544C">
              <w:rPr>
                <w:rFonts w:ascii="Calibri" w:eastAsia="Times New Roman" w:hAnsi="Calibri" w:cs="Times New Roman"/>
                <w:color w:val="000000"/>
                <w:sz w:val="14"/>
                <w:szCs w:val="16"/>
                <w:lang w:val="lv-LV"/>
              </w:rPr>
              <w:t>uzņemošā</w:t>
            </w:r>
            <w:r w:rsidR="005869AD" w:rsidRPr="00E8544C">
              <w:rPr>
                <w:rFonts w:ascii="Calibri" w:eastAsia="Times New Roman" w:hAnsi="Calibri" w:cs="Times New Roman"/>
                <w:color w:val="000000"/>
                <w:sz w:val="14"/>
                <w:szCs w:val="16"/>
                <w:lang w:val="lv-LV"/>
              </w:rPr>
              <w:t xml:space="preserve"> iestāde </w:t>
            </w:r>
            <w:r w:rsidR="005C3EA8" w:rsidRPr="00E8544C">
              <w:rPr>
                <w:rFonts w:ascii="Calibri" w:eastAsia="Times New Roman" w:hAnsi="Calibri" w:cs="Times New Roman"/>
                <w:color w:val="000000"/>
                <w:sz w:val="14"/>
                <w:szCs w:val="16"/>
                <w:lang w:val="lv-LV"/>
              </w:rPr>
              <w:t>apliecina</w:t>
            </w:r>
            <w:r w:rsidR="005869AD" w:rsidRPr="00E8544C">
              <w:rPr>
                <w:rFonts w:ascii="Calibri" w:eastAsia="Times New Roman" w:hAnsi="Calibri" w:cs="Times New Roman"/>
                <w:color w:val="000000"/>
                <w:sz w:val="14"/>
                <w:szCs w:val="16"/>
                <w:lang w:val="lv-LV"/>
              </w:rPr>
              <w:t xml:space="preserve">, ka apstiprina </w:t>
            </w:r>
            <w:r w:rsidR="004A33D1" w:rsidRPr="00E8544C">
              <w:rPr>
                <w:rFonts w:ascii="Calibri" w:eastAsia="Times New Roman" w:hAnsi="Calibri" w:cs="Times New Roman"/>
                <w:color w:val="000000"/>
                <w:sz w:val="14"/>
                <w:szCs w:val="16"/>
                <w:lang w:val="lv-LV"/>
              </w:rPr>
              <w:t>studiju</w:t>
            </w:r>
            <w:r w:rsidR="005869AD" w:rsidRPr="00E8544C">
              <w:rPr>
                <w:rFonts w:ascii="Calibri" w:eastAsia="Times New Roman" w:hAnsi="Calibri" w:cs="Times New Roman"/>
                <w:color w:val="000000"/>
                <w:sz w:val="14"/>
                <w:szCs w:val="16"/>
                <w:lang w:val="lv-LV"/>
              </w:rPr>
              <w:t xml:space="preserve"> līgumu un ievēros kārtību, par k</w:t>
            </w:r>
            <w:r w:rsidR="004A33D1" w:rsidRPr="00E8544C">
              <w:rPr>
                <w:rFonts w:ascii="Calibri" w:eastAsia="Times New Roman" w:hAnsi="Calibri" w:cs="Times New Roman"/>
                <w:color w:val="000000"/>
                <w:sz w:val="14"/>
                <w:szCs w:val="16"/>
                <w:lang w:val="lv-LV"/>
              </w:rPr>
              <w:t>ādu</w:t>
            </w:r>
            <w:r w:rsidR="005869AD" w:rsidRPr="00E8544C">
              <w:rPr>
                <w:rFonts w:ascii="Calibri" w:eastAsia="Times New Roman" w:hAnsi="Calibri" w:cs="Times New Roman"/>
                <w:color w:val="000000"/>
                <w:sz w:val="14"/>
                <w:szCs w:val="16"/>
                <w:lang w:val="lv-LV"/>
              </w:rPr>
              <w:t xml:space="preserve"> vienojušās visas puses. Nosūtošā un uzņemošā iestāde apņemas piemērot visus Erasmus Augstākās izglītības hartas principus attiecībā uz studiju mobilitāti</w:t>
            </w:r>
            <w:r w:rsidR="0054377A" w:rsidRPr="00E8544C">
              <w:rPr>
                <w:rFonts w:ascii="Calibri" w:eastAsia="Times New Roman" w:hAnsi="Calibri" w:cs="Times New Roman"/>
                <w:color w:val="000000"/>
                <w:sz w:val="14"/>
                <w:szCs w:val="16"/>
                <w:lang w:val="lv-LV"/>
              </w:rPr>
              <w:t xml:space="preserve">. </w:t>
            </w:r>
            <w:r w:rsidR="0058028F" w:rsidRPr="00E8544C">
              <w:rPr>
                <w:rFonts w:ascii="Calibri" w:eastAsia="Times New Roman" w:hAnsi="Calibri" w:cs="Times New Roman"/>
                <w:color w:val="000000"/>
                <w:sz w:val="14"/>
                <w:szCs w:val="16"/>
                <w:lang w:val="lv-LV"/>
              </w:rPr>
              <w:t>Koordinatoram</w:t>
            </w:r>
            <w:r w:rsidR="0054377A" w:rsidRPr="00E8544C">
              <w:rPr>
                <w:rFonts w:ascii="Calibri" w:eastAsia="Times New Roman" w:hAnsi="Calibri" w:cs="Times New Roman"/>
                <w:color w:val="000000"/>
                <w:sz w:val="14"/>
                <w:szCs w:val="16"/>
                <w:lang w:val="lv-LV"/>
              </w:rPr>
              <w:t xml:space="preserve"> </w:t>
            </w:r>
            <w:r w:rsidR="005869AD" w:rsidRPr="00E8544C">
              <w:rPr>
                <w:rFonts w:ascii="Calibri" w:eastAsia="Times New Roman" w:hAnsi="Calibri" w:cs="Times New Roman"/>
                <w:color w:val="000000"/>
                <w:sz w:val="14"/>
                <w:szCs w:val="16"/>
                <w:lang w:val="lv-LV"/>
              </w:rPr>
              <w:t xml:space="preserve">un studentam arī jāapņemas ievērot to, kas noteikts Erasmus+ </w:t>
            </w:r>
            <w:r w:rsidR="007F3C91" w:rsidRPr="00E8544C">
              <w:rPr>
                <w:rFonts w:ascii="Calibri" w:eastAsia="Times New Roman" w:hAnsi="Calibri" w:cs="Times New Roman"/>
                <w:color w:val="000000"/>
                <w:sz w:val="14"/>
                <w:szCs w:val="16"/>
                <w:lang w:val="lv-LV"/>
              </w:rPr>
              <w:t xml:space="preserve">dotācijas </w:t>
            </w:r>
            <w:r w:rsidR="005869AD" w:rsidRPr="00E8544C">
              <w:rPr>
                <w:rFonts w:ascii="Calibri" w:eastAsia="Times New Roman" w:hAnsi="Calibri" w:cs="Times New Roman"/>
                <w:color w:val="000000"/>
                <w:sz w:val="14"/>
                <w:szCs w:val="16"/>
                <w:lang w:val="lv-LV"/>
              </w:rPr>
              <w:t xml:space="preserve">līgumā. Uzņemošā iestāde apstiprina, ka </w:t>
            </w:r>
            <w:r w:rsidR="007F3C91" w:rsidRPr="00E8544C">
              <w:rPr>
                <w:rFonts w:ascii="Calibri" w:eastAsia="Times New Roman" w:hAnsi="Calibri" w:cs="Times New Roman"/>
                <w:color w:val="000000"/>
                <w:sz w:val="14"/>
                <w:szCs w:val="16"/>
                <w:lang w:val="lv-LV"/>
              </w:rPr>
              <w:t>minētās</w:t>
            </w:r>
            <w:r w:rsidR="005869AD" w:rsidRPr="00E8544C">
              <w:rPr>
                <w:rFonts w:ascii="Calibri" w:eastAsia="Times New Roman" w:hAnsi="Calibri" w:cs="Times New Roman"/>
                <w:color w:val="000000"/>
                <w:sz w:val="14"/>
                <w:szCs w:val="16"/>
                <w:lang w:val="lv-LV"/>
              </w:rPr>
              <w:t xml:space="preserve"> izglītības </w:t>
            </w:r>
            <w:r w:rsidR="007F3C91" w:rsidRPr="00E8544C">
              <w:rPr>
                <w:rFonts w:ascii="Calibri" w:eastAsia="Times New Roman" w:hAnsi="Calibri" w:cs="Times New Roman"/>
                <w:color w:val="000000"/>
                <w:sz w:val="14"/>
                <w:szCs w:val="16"/>
                <w:lang w:val="lv-LV"/>
              </w:rPr>
              <w:t>komponentes</w:t>
            </w:r>
            <w:r w:rsidR="005869AD" w:rsidRPr="00E8544C">
              <w:rPr>
                <w:rFonts w:ascii="Calibri" w:eastAsia="Times New Roman" w:hAnsi="Calibri" w:cs="Times New Roman"/>
                <w:color w:val="000000"/>
                <w:sz w:val="14"/>
                <w:szCs w:val="16"/>
                <w:lang w:val="lv-LV"/>
              </w:rPr>
              <w:t xml:space="preserve"> atbilst tās kursu katalogam vai </w:t>
            </w:r>
            <w:r w:rsidR="00574E57" w:rsidRPr="00E8544C">
              <w:rPr>
                <w:rFonts w:ascii="Calibri" w:eastAsia="Times New Roman" w:hAnsi="Calibri" w:cs="Times New Roman"/>
                <w:color w:val="000000"/>
                <w:sz w:val="14"/>
                <w:szCs w:val="16"/>
                <w:lang w:val="lv-LV"/>
              </w:rPr>
              <w:t xml:space="preserve">par tām ir panākta </w:t>
            </w:r>
            <w:r w:rsidR="005869AD" w:rsidRPr="00E8544C">
              <w:rPr>
                <w:rFonts w:ascii="Calibri" w:eastAsia="Times New Roman" w:hAnsi="Calibri" w:cs="Times New Roman"/>
                <w:color w:val="000000"/>
                <w:sz w:val="14"/>
                <w:szCs w:val="16"/>
                <w:lang w:val="lv-LV"/>
              </w:rPr>
              <w:t>cit</w:t>
            </w:r>
            <w:r w:rsidR="00574E57" w:rsidRPr="00E8544C">
              <w:rPr>
                <w:rFonts w:ascii="Calibri" w:eastAsia="Times New Roman" w:hAnsi="Calibri" w:cs="Times New Roman"/>
                <w:color w:val="000000"/>
                <w:sz w:val="14"/>
                <w:szCs w:val="16"/>
                <w:lang w:val="lv-LV"/>
              </w:rPr>
              <w:t>a</w:t>
            </w:r>
            <w:r w:rsidR="005869AD" w:rsidRPr="00E8544C">
              <w:rPr>
                <w:rFonts w:ascii="Calibri" w:eastAsia="Times New Roman" w:hAnsi="Calibri" w:cs="Times New Roman"/>
                <w:color w:val="000000"/>
                <w:sz w:val="14"/>
                <w:szCs w:val="16"/>
                <w:lang w:val="lv-LV"/>
              </w:rPr>
              <w:t xml:space="preserve"> vienošan</w:t>
            </w:r>
            <w:r w:rsidR="00574E57" w:rsidRPr="00E8544C">
              <w:rPr>
                <w:rFonts w:ascii="Calibri" w:eastAsia="Times New Roman" w:hAnsi="Calibri" w:cs="Times New Roman"/>
                <w:color w:val="000000"/>
                <w:sz w:val="14"/>
                <w:szCs w:val="16"/>
                <w:lang w:val="lv-LV"/>
              </w:rPr>
              <w:t>ā</w:t>
            </w:r>
            <w:r w:rsidR="005869AD" w:rsidRPr="00E8544C">
              <w:rPr>
                <w:rFonts w:ascii="Calibri" w:eastAsia="Times New Roman" w:hAnsi="Calibri" w:cs="Times New Roman"/>
                <w:color w:val="000000"/>
                <w:sz w:val="14"/>
                <w:szCs w:val="16"/>
                <w:lang w:val="lv-LV"/>
              </w:rPr>
              <w:t xml:space="preserve">s, un tām jābūt </w:t>
            </w:r>
            <w:r w:rsidR="00574E57" w:rsidRPr="00E8544C">
              <w:rPr>
                <w:rFonts w:ascii="Calibri" w:eastAsia="Times New Roman" w:hAnsi="Calibri" w:cs="Times New Roman"/>
                <w:color w:val="000000"/>
                <w:sz w:val="14"/>
                <w:szCs w:val="16"/>
                <w:lang w:val="lv-LV"/>
              </w:rPr>
              <w:t xml:space="preserve">studentam </w:t>
            </w:r>
            <w:r w:rsidR="005869AD" w:rsidRPr="00E8544C">
              <w:rPr>
                <w:rFonts w:ascii="Calibri" w:eastAsia="Times New Roman" w:hAnsi="Calibri" w:cs="Times New Roman"/>
                <w:color w:val="000000"/>
                <w:sz w:val="14"/>
                <w:szCs w:val="16"/>
                <w:lang w:val="lv-LV"/>
              </w:rPr>
              <w:t>pieejamām. Nosūt</w:t>
            </w:r>
            <w:r w:rsidR="00574E57" w:rsidRPr="00E8544C">
              <w:rPr>
                <w:rFonts w:ascii="Calibri" w:eastAsia="Times New Roman" w:hAnsi="Calibri" w:cs="Times New Roman"/>
                <w:color w:val="000000"/>
                <w:sz w:val="14"/>
                <w:szCs w:val="16"/>
                <w:lang w:val="lv-LV"/>
              </w:rPr>
              <w:t xml:space="preserve">ošā </w:t>
            </w:r>
            <w:r w:rsidR="005869AD" w:rsidRPr="00E8544C">
              <w:rPr>
                <w:rFonts w:ascii="Calibri" w:eastAsia="Times New Roman" w:hAnsi="Calibri" w:cs="Times New Roman"/>
                <w:color w:val="000000"/>
                <w:sz w:val="14"/>
                <w:szCs w:val="16"/>
                <w:lang w:val="lv-LV"/>
              </w:rPr>
              <w:t xml:space="preserve">iestāde apņemas atzīt visus </w:t>
            </w:r>
            <w:r w:rsidR="00790264" w:rsidRPr="00E8544C">
              <w:rPr>
                <w:rFonts w:ascii="Calibri" w:eastAsia="Times New Roman" w:hAnsi="Calibri" w:cs="Times New Roman"/>
                <w:color w:val="000000"/>
                <w:sz w:val="14"/>
                <w:szCs w:val="16"/>
                <w:lang w:val="lv-LV"/>
              </w:rPr>
              <w:t>uzņemošajā</w:t>
            </w:r>
            <w:r w:rsidR="005869AD" w:rsidRPr="00E8544C">
              <w:rPr>
                <w:rFonts w:ascii="Calibri" w:eastAsia="Times New Roman" w:hAnsi="Calibri" w:cs="Times New Roman"/>
                <w:color w:val="000000"/>
                <w:sz w:val="14"/>
                <w:szCs w:val="16"/>
                <w:lang w:val="lv-LV"/>
              </w:rPr>
              <w:t xml:space="preserve"> iestādē iegūtos kredīt</w:t>
            </w:r>
            <w:r w:rsidR="00790264" w:rsidRPr="00E8544C">
              <w:rPr>
                <w:rFonts w:ascii="Calibri" w:eastAsia="Times New Roman" w:hAnsi="Calibri" w:cs="Times New Roman"/>
                <w:color w:val="000000"/>
                <w:sz w:val="14"/>
                <w:szCs w:val="16"/>
                <w:lang w:val="lv-LV"/>
              </w:rPr>
              <w:t>punkt</w:t>
            </w:r>
            <w:r w:rsidR="005869AD" w:rsidRPr="00E8544C">
              <w:rPr>
                <w:rFonts w:ascii="Calibri" w:eastAsia="Times New Roman" w:hAnsi="Calibri" w:cs="Times New Roman"/>
                <w:color w:val="000000"/>
                <w:sz w:val="14"/>
                <w:szCs w:val="16"/>
                <w:lang w:val="lv-LV"/>
              </w:rPr>
              <w:t xml:space="preserve">us vai līdzvērtīgas vienības par sekmīgi pabeigtām izglītības </w:t>
            </w:r>
            <w:r w:rsidR="00790264" w:rsidRPr="00E8544C">
              <w:rPr>
                <w:rFonts w:ascii="Calibri" w:eastAsia="Times New Roman" w:hAnsi="Calibri" w:cs="Times New Roman"/>
                <w:color w:val="000000"/>
                <w:sz w:val="14"/>
                <w:szCs w:val="16"/>
                <w:lang w:val="lv-LV"/>
              </w:rPr>
              <w:t>komponentēm</w:t>
            </w:r>
            <w:r w:rsidR="005869AD" w:rsidRPr="00E8544C">
              <w:rPr>
                <w:rFonts w:ascii="Calibri" w:eastAsia="Times New Roman" w:hAnsi="Calibri" w:cs="Times New Roman"/>
                <w:color w:val="000000"/>
                <w:sz w:val="14"/>
                <w:szCs w:val="16"/>
                <w:lang w:val="lv-LV"/>
              </w:rPr>
              <w:t xml:space="preserve"> un </w:t>
            </w:r>
            <w:r w:rsidR="00790264" w:rsidRPr="00E8544C">
              <w:rPr>
                <w:rFonts w:ascii="Calibri" w:eastAsia="Times New Roman" w:hAnsi="Calibri" w:cs="Times New Roman"/>
                <w:color w:val="000000"/>
                <w:sz w:val="14"/>
                <w:szCs w:val="16"/>
                <w:lang w:val="lv-LV"/>
              </w:rPr>
              <w:t>ņemt tās vērā</w:t>
            </w:r>
            <w:r w:rsidR="005869AD" w:rsidRPr="00E8544C">
              <w:rPr>
                <w:rFonts w:ascii="Calibri" w:eastAsia="Times New Roman" w:hAnsi="Calibri" w:cs="Times New Roman"/>
                <w:color w:val="000000"/>
                <w:sz w:val="14"/>
                <w:szCs w:val="16"/>
                <w:lang w:val="lv-LV"/>
              </w:rPr>
              <w:t xml:space="preserve"> studenta grādā. Stud</w:t>
            </w:r>
            <w:r w:rsidR="000808BC" w:rsidRPr="00E8544C">
              <w:rPr>
                <w:rFonts w:ascii="Calibri" w:eastAsia="Times New Roman" w:hAnsi="Calibri" w:cs="Times New Roman"/>
                <w:color w:val="000000"/>
                <w:sz w:val="14"/>
                <w:szCs w:val="16"/>
                <w:lang w:val="lv-LV"/>
              </w:rPr>
              <w:t xml:space="preserve">ents </w:t>
            </w:r>
            <w:r w:rsidR="005869AD" w:rsidRPr="00E8544C">
              <w:rPr>
                <w:rFonts w:ascii="Calibri" w:eastAsia="Times New Roman" w:hAnsi="Calibri" w:cs="Times New Roman"/>
                <w:color w:val="000000"/>
                <w:sz w:val="14"/>
                <w:szCs w:val="16"/>
                <w:lang w:val="lv-LV"/>
              </w:rPr>
              <w:t xml:space="preserve">un uzņemošā </w:t>
            </w:r>
            <w:r w:rsidR="000808BC" w:rsidRPr="00E8544C">
              <w:rPr>
                <w:rFonts w:ascii="Calibri" w:eastAsia="Times New Roman" w:hAnsi="Calibri" w:cs="Times New Roman"/>
                <w:color w:val="000000"/>
                <w:sz w:val="14"/>
                <w:szCs w:val="16"/>
                <w:lang w:val="lv-LV"/>
              </w:rPr>
              <w:t xml:space="preserve">iestāde informēs nosūtošo iestādi </w:t>
            </w:r>
            <w:r w:rsidR="005869AD" w:rsidRPr="00E8544C">
              <w:rPr>
                <w:rFonts w:ascii="Calibri" w:eastAsia="Times New Roman" w:hAnsi="Calibri" w:cs="Times New Roman"/>
                <w:color w:val="000000"/>
                <w:sz w:val="14"/>
                <w:szCs w:val="16"/>
                <w:lang w:val="lv-LV"/>
              </w:rPr>
              <w:t xml:space="preserve">par </w:t>
            </w:r>
            <w:r w:rsidR="008E2F71" w:rsidRPr="00E8544C">
              <w:rPr>
                <w:rFonts w:ascii="Calibri" w:eastAsia="Times New Roman" w:hAnsi="Calibri" w:cs="Times New Roman"/>
                <w:color w:val="000000"/>
                <w:sz w:val="14"/>
                <w:szCs w:val="16"/>
                <w:lang w:val="lv-LV"/>
              </w:rPr>
              <w:t>visām</w:t>
            </w:r>
            <w:r w:rsidR="005869AD" w:rsidRPr="00E8544C">
              <w:rPr>
                <w:rFonts w:ascii="Calibri" w:eastAsia="Times New Roman" w:hAnsi="Calibri" w:cs="Times New Roman"/>
                <w:color w:val="000000"/>
                <w:sz w:val="14"/>
                <w:szCs w:val="16"/>
                <w:lang w:val="lv-LV"/>
              </w:rPr>
              <w:t xml:space="preserve"> problēmām vai izmaiņām attiecībā uz studiju programmu, atbildīgajām personām un/vai studiju periodu.</w:t>
            </w:r>
          </w:p>
        </w:tc>
      </w:tr>
      <w:tr w:rsidR="00B94553" w:rsidRPr="00E8544C" w14:paraId="08D019DE" w14:textId="77777777">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139D8CA9" w:rsidR="00B94553" w:rsidRPr="00E8544C" w:rsidRDefault="006F7892">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B94553" w:rsidRPr="00E8544C" w14:paraId="2BD547A4" w14:textId="7777777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B94553" w:rsidRPr="00E8544C" w:rsidRDefault="00B94553">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p w14:paraId="75CEF6C5"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FFDA66F" w14:textId="7777777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432F412E"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w:t>
            </w:r>
            <w:r w:rsidR="001E3BE0" w:rsidRPr="00E8544C">
              <w:rPr>
                <w:rFonts w:ascii="Calibri" w:eastAsia="Times New Roman" w:hAnsi="Calibri" w:cs="Times New Roman"/>
                <w:color w:val="000000"/>
                <w:sz w:val="16"/>
                <w:szCs w:val="16"/>
                <w:lang w:val="lv-LV"/>
              </w:rPr>
              <w:t>oša</w:t>
            </w:r>
            <w:r w:rsidRPr="00E8544C">
              <w:rPr>
                <w:rFonts w:ascii="Calibri" w:eastAsia="Times New Roman" w:hAnsi="Calibri" w:cs="Times New Roman"/>
                <w:color w:val="000000"/>
                <w:sz w:val="16"/>
                <w:szCs w:val="16"/>
                <w:lang w:val="lv-LV"/>
              </w:rPr>
              <w:t>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4AB15340" w14:textId="7777777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64FF9D8F"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 xml:space="preserve">Atbildīgā persona </w:t>
            </w:r>
            <w:r w:rsidR="001E3BE0" w:rsidRPr="00E8544C">
              <w:rPr>
                <w:rFonts w:ascii="Calibri" w:eastAsia="Times New Roman" w:hAnsi="Calibri" w:cs="Times New Roman"/>
                <w:color w:val="000000"/>
                <w:sz w:val="16"/>
                <w:szCs w:val="16"/>
                <w:lang w:val="lv-LV"/>
              </w:rPr>
              <w:t>uzņemošajā</w:t>
            </w:r>
            <w:r w:rsidRPr="00E8544C">
              <w:rPr>
                <w:rFonts w:ascii="Calibri" w:eastAsia="Times New Roman" w:hAnsi="Calibri" w:cs="Times New Roman"/>
                <w:color w:val="000000"/>
                <w:sz w:val="16"/>
                <w:szCs w:val="16"/>
                <w:lang w:val="lv-LV"/>
              </w:rPr>
              <w:t xml:space="preserve"> iestādē</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B94553" w:rsidRPr="00E8544C" w:rsidRDefault="00B94553">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bl>
    <w:p w14:paraId="0FD3A534" w14:textId="77777777" w:rsidR="00B94553" w:rsidRDefault="00B94553">
      <w:pPr>
        <w:spacing w:after="120" w:line="240" w:lineRule="auto"/>
        <w:ind w:right="28"/>
        <w:jc w:val="center"/>
        <w:rPr>
          <w:rFonts w:ascii="Verdana" w:eastAsia="Times New Roman" w:hAnsi="Verdana" w:cs="Arial"/>
          <w:b/>
          <w:color w:val="002060"/>
          <w:sz w:val="28"/>
          <w:szCs w:val="36"/>
          <w:lang w:val="lv-LV"/>
        </w:rPr>
      </w:pPr>
    </w:p>
    <w:p w14:paraId="1A3F0498" w14:textId="77777777" w:rsidR="0074693F" w:rsidRPr="00E8544C" w:rsidRDefault="0074693F">
      <w:pPr>
        <w:spacing w:after="120" w:line="240" w:lineRule="auto"/>
        <w:ind w:right="28"/>
        <w:jc w:val="center"/>
        <w:rPr>
          <w:rFonts w:ascii="Verdana" w:eastAsia="Times New Roman" w:hAnsi="Verdana" w:cs="Arial"/>
          <w:b/>
          <w:color w:val="002060"/>
          <w:sz w:val="28"/>
          <w:szCs w:val="36"/>
          <w:lang w:val="lv-LV"/>
        </w:rPr>
      </w:pPr>
    </w:p>
    <w:p w14:paraId="488B54CC" w14:textId="77777777" w:rsidR="00B94553" w:rsidRPr="00E8544C" w:rsidRDefault="00B94553">
      <w:pPr>
        <w:spacing w:after="120" w:line="240" w:lineRule="auto"/>
        <w:ind w:right="28"/>
        <w:rPr>
          <w:rFonts w:ascii="Verdana" w:eastAsia="Times New Roman" w:hAnsi="Verdana" w:cs="Arial"/>
          <w:b/>
          <w:color w:val="002060"/>
          <w:sz w:val="24"/>
          <w:szCs w:val="32"/>
          <w:lang w:val="lv-LV"/>
        </w:rPr>
      </w:pPr>
    </w:p>
    <w:p w14:paraId="2440FF89" w14:textId="799EAA06" w:rsidR="00B94553" w:rsidRPr="00E8544C" w:rsidRDefault="001419EB">
      <w:pPr>
        <w:spacing w:after="120" w:line="240" w:lineRule="auto"/>
        <w:ind w:right="28"/>
        <w:jc w:val="center"/>
        <w:rPr>
          <w:rFonts w:ascii="Verdana" w:eastAsia="Times New Roman" w:hAnsi="Verdana" w:cs="Arial"/>
          <w:b/>
          <w:color w:val="002060"/>
          <w:sz w:val="24"/>
          <w:szCs w:val="32"/>
          <w:lang w:val="lv-LV"/>
        </w:rPr>
      </w:pPr>
      <w:r>
        <w:rPr>
          <w:rFonts w:ascii="Verdana" w:eastAsia="Times New Roman" w:hAnsi="Verdana" w:cs="Arial"/>
          <w:b/>
          <w:color w:val="002060"/>
          <w:sz w:val="24"/>
          <w:szCs w:val="32"/>
          <w:lang w:val="lv-LV"/>
        </w:rPr>
        <w:t>Ā</w:t>
      </w:r>
      <w:r w:rsidRPr="00E8544C">
        <w:rPr>
          <w:rFonts w:ascii="Verdana" w:eastAsia="Times New Roman" w:hAnsi="Verdana" w:cs="Arial"/>
          <w:b/>
          <w:color w:val="002060"/>
          <w:sz w:val="24"/>
          <w:szCs w:val="32"/>
          <w:lang w:val="lv-LV"/>
        </w:rPr>
        <w:t xml:space="preserve">rkārtas izmaiņas </w:t>
      </w:r>
      <w:r>
        <w:rPr>
          <w:rFonts w:ascii="Verdana" w:eastAsia="Times New Roman" w:hAnsi="Verdana" w:cs="Arial"/>
          <w:b/>
          <w:color w:val="002060"/>
          <w:sz w:val="24"/>
          <w:szCs w:val="32"/>
          <w:lang w:val="lv-LV"/>
        </w:rPr>
        <w:t>s</w:t>
      </w:r>
      <w:r w:rsidR="001E3BE0" w:rsidRPr="00E8544C">
        <w:rPr>
          <w:rFonts w:ascii="Verdana" w:eastAsia="Times New Roman" w:hAnsi="Verdana" w:cs="Arial"/>
          <w:b/>
          <w:color w:val="002060"/>
          <w:sz w:val="24"/>
          <w:szCs w:val="32"/>
          <w:lang w:val="lv-LV"/>
        </w:rPr>
        <w:t>tudiju</w:t>
      </w:r>
      <w:r w:rsidR="005869AD" w:rsidRPr="00E8544C">
        <w:rPr>
          <w:rFonts w:ascii="Verdana" w:eastAsia="Times New Roman" w:hAnsi="Verdana" w:cs="Arial"/>
          <w:b/>
          <w:color w:val="002060"/>
          <w:sz w:val="24"/>
          <w:szCs w:val="32"/>
          <w:lang w:val="lv-LV"/>
        </w:rPr>
        <w:t xml:space="preserve"> līgum</w:t>
      </w:r>
      <w:r>
        <w:rPr>
          <w:rFonts w:ascii="Verdana" w:eastAsia="Times New Roman" w:hAnsi="Verdana" w:cs="Arial"/>
          <w:b/>
          <w:color w:val="002060"/>
          <w:sz w:val="24"/>
          <w:szCs w:val="32"/>
          <w:lang w:val="lv-LV"/>
        </w:rPr>
        <w:t>ā</w:t>
      </w:r>
      <w:r w:rsidR="005869AD" w:rsidRPr="00E8544C">
        <w:rPr>
          <w:rFonts w:ascii="Verdana" w:eastAsia="Times New Roman" w:hAnsi="Verdana" w:cs="Arial"/>
          <w:b/>
          <w:color w:val="002060"/>
          <w:sz w:val="24"/>
          <w:szCs w:val="32"/>
          <w:lang w:val="lv-LV"/>
        </w:rPr>
        <w:t xml:space="preserve"> </w:t>
      </w:r>
    </w:p>
    <w:p w14:paraId="6C97F40C" w14:textId="77777777" w:rsidR="00B94553" w:rsidRPr="00E8544C" w:rsidRDefault="00B94553">
      <w:pPr>
        <w:spacing w:after="0"/>
        <w:rPr>
          <w:lang w:val="lv-LV"/>
        </w:rPr>
      </w:pPr>
    </w:p>
    <w:tbl>
      <w:tblPr>
        <w:tblW w:w="11293" w:type="dxa"/>
        <w:tblInd w:w="-176" w:type="dxa"/>
        <w:tblLayout w:type="fixed"/>
        <w:tblLook w:val="04A0" w:firstRow="1" w:lastRow="0" w:firstColumn="1" w:lastColumn="0" w:noHBand="0" w:noVBand="1"/>
      </w:tblPr>
      <w:tblGrid>
        <w:gridCol w:w="1515"/>
        <w:gridCol w:w="1179"/>
        <w:gridCol w:w="2916"/>
        <w:gridCol w:w="1361"/>
        <w:gridCol w:w="1361"/>
        <w:gridCol w:w="1701"/>
        <w:gridCol w:w="1260"/>
      </w:tblGrid>
      <w:tr w:rsidR="00B94553" w:rsidRPr="00E8544C" w14:paraId="29375367" w14:textId="77777777" w:rsidTr="008327D3">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B94553" w:rsidRPr="00E8544C" w:rsidRDefault="00B94553" w:rsidP="00ED38BA">
            <w:pPr>
              <w:spacing w:after="0" w:line="240" w:lineRule="auto"/>
              <w:jc w:val="center"/>
              <w:rPr>
                <w:rFonts w:ascii="Calibri" w:eastAsia="Times New Roman" w:hAnsi="Calibri" w:cs="Times New Roman"/>
                <w:color w:val="000000"/>
                <w:sz w:val="16"/>
                <w:szCs w:val="16"/>
                <w:lang w:val="lv-LV"/>
              </w:rPr>
            </w:pPr>
          </w:p>
        </w:tc>
        <w:tc>
          <w:tcPr>
            <w:tcW w:w="977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147B06C4" w:rsidR="00B94553" w:rsidRPr="00E8544C" w:rsidRDefault="008327D3" w:rsidP="00ED38BA">
            <w:pPr>
              <w:shd w:val="clear" w:color="auto" w:fill="D5DCE4" w:themeFill="text2" w:themeFillTint="33"/>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w:t>
            </w:r>
            <w:r w:rsidR="005869AD" w:rsidRPr="00E8544C">
              <w:rPr>
                <w:rFonts w:ascii="Calibri" w:eastAsia="Times New Roman" w:hAnsi="Calibri" w:cs="Times New Roman"/>
                <w:b/>
                <w:color w:val="000000"/>
                <w:sz w:val="16"/>
                <w:szCs w:val="16"/>
                <w:lang w:val="lv-LV"/>
              </w:rPr>
              <w:t xml:space="preserve"> izmaiņas A tabulā</w:t>
            </w:r>
          </w:p>
          <w:p w14:paraId="7C74D5B4" w14:textId="77777777" w:rsidR="00B94553" w:rsidRPr="00E8544C" w:rsidRDefault="00B94553" w:rsidP="00ED38BA">
            <w:pPr>
              <w:spacing w:after="0" w:line="240" w:lineRule="auto"/>
              <w:jc w:val="center"/>
              <w:rPr>
                <w:rFonts w:ascii="Calibri" w:eastAsia="Times New Roman" w:hAnsi="Calibri" w:cs="Times New Roman"/>
                <w:color w:val="000000"/>
                <w:sz w:val="16"/>
                <w:szCs w:val="16"/>
                <w:lang w:val="lv-LV"/>
              </w:rPr>
            </w:pPr>
          </w:p>
        </w:tc>
      </w:tr>
      <w:tr w:rsidR="00B94553" w:rsidRPr="00E8544C" w14:paraId="03BA1900" w14:textId="77777777" w:rsidTr="008327D3">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proofErr w:type="spellStart"/>
            <w:r w:rsidRPr="00E8544C">
              <w:rPr>
                <w:rFonts w:ascii="Calibri" w:eastAsia="Times New Roman" w:hAnsi="Calibri" w:cs="Times New Roman"/>
                <w:b/>
                <w:bCs/>
                <w:color w:val="000000"/>
                <w:sz w:val="16"/>
                <w:szCs w:val="16"/>
                <w:lang w:val="lv-LV"/>
              </w:rPr>
              <w:t>A2</w:t>
            </w:r>
            <w:proofErr w:type="spellEnd"/>
            <w:r w:rsidRPr="00E8544C">
              <w:rPr>
                <w:rFonts w:ascii="Calibri" w:eastAsia="Times New Roman" w:hAnsi="Calibri" w:cs="Times New Roman"/>
                <w:b/>
                <w:bCs/>
                <w:color w:val="000000"/>
                <w:sz w:val="16"/>
                <w:szCs w:val="16"/>
                <w:lang w:val="lv-LV"/>
              </w:rPr>
              <w:t xml:space="preserve"> tabula</w:t>
            </w:r>
          </w:p>
          <w:p w14:paraId="45301096"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c>
          <w:tcPr>
            <w:tcW w:w="117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4D2AC1BE"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8327D3"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kods</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(ja ir)</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458EAD9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Komponent</w:t>
            </w:r>
            <w:r w:rsidR="008327D3"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w:t>
            </w:r>
            <w:r w:rsidRPr="00E8544C">
              <w:rPr>
                <w:lang w:val="lv-LV"/>
              </w:rPr>
              <w:t xml:space="preserve"> </w:t>
            </w:r>
            <w:r w:rsidR="008327D3" w:rsidRPr="00E8544C">
              <w:rPr>
                <w:rFonts w:ascii="Calibri" w:eastAsia="Times New Roman" w:hAnsi="Calibri" w:cs="Times New Roman"/>
                <w:b/>
                <w:bCs/>
                <w:color w:val="000000"/>
                <w:sz w:val="16"/>
                <w:szCs w:val="16"/>
                <w:lang w:val="lv-LV"/>
              </w:rPr>
              <w:t>uzņemošajā</w:t>
            </w:r>
            <w:r w:rsidRPr="00E8544C">
              <w:rPr>
                <w:rFonts w:ascii="Calibri" w:eastAsia="Times New Roman" w:hAnsi="Calibri" w:cs="Times New Roman"/>
                <w:b/>
                <w:bCs/>
                <w:color w:val="000000"/>
                <w:sz w:val="16"/>
                <w:szCs w:val="16"/>
                <w:lang w:val="lv-LV"/>
              </w:rPr>
              <w:t xml:space="preserve"> iestādē</w:t>
            </w:r>
            <w:r w:rsidRPr="00E8544C">
              <w:rPr>
                <w:rFonts w:ascii="Calibri" w:eastAsia="Times New Roman" w:hAnsi="Calibri" w:cs="Times New Roman"/>
                <w:b/>
                <w:bCs/>
                <w:color w:val="000000"/>
                <w:sz w:val="16"/>
                <w:szCs w:val="16"/>
                <w:lang w:val="lv-LV"/>
              </w:rPr>
              <w:br/>
            </w:r>
            <w:r w:rsidRPr="00E8544C">
              <w:rPr>
                <w:rFonts w:ascii="Calibri" w:eastAsia="Times New Roman" w:hAnsi="Calibri" w:cs="Times New Roman"/>
                <w:bCs/>
                <w:color w:val="000000"/>
                <w:sz w:val="16"/>
                <w:szCs w:val="16"/>
                <w:lang w:val="lv-LV"/>
              </w:rPr>
              <w:t xml:space="preserve"> (kā norādīts kursu katalogā)</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58B48D5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Dzēst</w:t>
            </w:r>
            <w:r w:rsidR="00891D1A"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8327D3"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891D1A"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6282A8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Pievienot</w:t>
            </w:r>
            <w:r w:rsidR="00891D1A"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891D1A"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891D1A"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4B4CB37D" w:rsidR="00B94553" w:rsidRPr="00E8544C" w:rsidRDefault="00891D1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M</w:t>
            </w:r>
            <w:r w:rsidR="005869AD" w:rsidRPr="00E8544C">
              <w:rPr>
                <w:rFonts w:ascii="Calibri" w:eastAsia="Times New Roman" w:hAnsi="Calibri" w:cs="Times New Roman"/>
                <w:b/>
                <w:bCs/>
                <w:color w:val="000000"/>
                <w:sz w:val="16"/>
                <w:szCs w:val="16"/>
                <w:lang w:val="lv-LV"/>
              </w:rPr>
              <w:t>aiņ</w:t>
            </w:r>
            <w:r w:rsidRPr="00E8544C">
              <w:rPr>
                <w:rFonts w:ascii="Calibri" w:eastAsia="Times New Roman" w:hAnsi="Calibri" w:cs="Times New Roman"/>
                <w:b/>
                <w:bCs/>
                <w:color w:val="000000"/>
                <w:sz w:val="16"/>
                <w:szCs w:val="16"/>
                <w:lang w:val="lv-LV"/>
              </w:rPr>
              <w:t>as</w:t>
            </w:r>
            <w:r w:rsidR="005869AD" w:rsidRPr="00E8544C">
              <w:rPr>
                <w:rFonts w:ascii="Calibri" w:eastAsia="Times New Roman" w:hAnsi="Calibri" w:cs="Times New Roman"/>
                <w:b/>
                <w:bCs/>
                <w:color w:val="000000"/>
                <w:sz w:val="16"/>
                <w:szCs w:val="16"/>
                <w:lang w:val="lv-LV"/>
              </w:rPr>
              <w:t xml:space="preserve"> iemesls</w:t>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00C92C81" w:rsidRPr="00E8544C">
              <w:rPr>
                <w:rFonts w:ascii="Calibri" w:eastAsia="Times New Roman" w:hAnsi="Calibri" w:cs="Times New Roman"/>
                <w:bCs/>
                <w:color w:val="000000"/>
                <w:sz w:val="16"/>
                <w:szCs w:val="16"/>
                <w:lang w:val="lv-LV"/>
              </w:rPr>
              <w:t xml:space="preserve">Norādīt attiecīgo </w:t>
            </w:r>
            <w:r w:rsidR="005869AD" w:rsidRPr="00E8544C">
              <w:rPr>
                <w:rFonts w:ascii="Calibri" w:eastAsia="Times New Roman" w:hAnsi="Calibri" w:cs="Times New Roman"/>
                <w:bCs/>
                <w:color w:val="000000"/>
                <w:sz w:val="16"/>
                <w:szCs w:val="16"/>
                <w:lang w:val="lv-LV"/>
              </w:rPr>
              <w:t xml:space="preserve">iemesla kodu vai </w:t>
            </w:r>
            <w:r w:rsidR="00C92C81" w:rsidRPr="00E8544C">
              <w:rPr>
                <w:rFonts w:ascii="Calibri" w:eastAsia="Times New Roman" w:hAnsi="Calibri" w:cs="Times New Roman"/>
                <w:bCs/>
                <w:color w:val="000000"/>
                <w:sz w:val="16"/>
                <w:szCs w:val="16"/>
                <w:lang w:val="lv-LV"/>
              </w:rPr>
              <w:t>ie</w:t>
            </w:r>
            <w:r w:rsidR="005869AD" w:rsidRPr="00E8544C">
              <w:rPr>
                <w:rFonts w:ascii="Calibri" w:eastAsia="Times New Roman" w:hAnsi="Calibri" w:cs="Times New Roman"/>
                <w:bCs/>
                <w:color w:val="000000"/>
                <w:sz w:val="16"/>
                <w:szCs w:val="16"/>
                <w:lang w:val="lv-LV"/>
              </w:rPr>
              <w:t>rakstīt citu iemeslu]</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231DCF03"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Piešķiramo ECTS kredīt</w:t>
            </w:r>
            <w:r w:rsidR="00C92C81"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C92C81"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p>
        </w:tc>
      </w:tr>
      <w:tr w:rsidR="00B94553" w:rsidRPr="00E8544C" w14:paraId="7075156A" w14:textId="77777777" w:rsidTr="008327D3">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79" w:type="dxa"/>
            <w:tcBorders>
              <w:top w:val="nil"/>
              <w:left w:val="nil"/>
              <w:bottom w:val="nil"/>
              <w:right w:val="single" w:sz="8" w:space="0" w:color="auto"/>
            </w:tcBorders>
            <w:shd w:val="clear" w:color="auto" w:fill="auto"/>
            <w:vAlign w:val="center"/>
            <w:hideMark/>
          </w:tcPr>
          <w:p w14:paraId="4B56712E"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2916" w:type="dxa"/>
            <w:tcBorders>
              <w:top w:val="nil"/>
              <w:left w:val="nil"/>
              <w:bottom w:val="nil"/>
              <w:right w:val="single" w:sz="8" w:space="0" w:color="auto"/>
            </w:tcBorders>
            <w:shd w:val="clear" w:color="auto" w:fill="auto"/>
            <w:vAlign w:val="center"/>
            <w:hideMark/>
          </w:tcPr>
          <w:p w14:paraId="4E40CC73"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361" w:type="dxa"/>
            <w:tcBorders>
              <w:top w:val="nil"/>
              <w:left w:val="nil"/>
              <w:bottom w:val="nil"/>
              <w:right w:val="single" w:sz="8" w:space="0" w:color="auto"/>
            </w:tcBorders>
            <w:shd w:val="clear" w:color="auto" w:fill="auto"/>
            <w:vAlign w:val="center"/>
            <w:hideMark/>
          </w:tcPr>
          <w:p w14:paraId="26F0305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361" w:type="dxa"/>
            <w:tcBorders>
              <w:top w:val="nil"/>
              <w:left w:val="nil"/>
              <w:bottom w:val="nil"/>
              <w:right w:val="single" w:sz="8" w:space="0" w:color="auto"/>
            </w:tcBorders>
            <w:shd w:val="clear" w:color="auto" w:fill="auto"/>
            <w:vAlign w:val="center"/>
            <w:hideMark/>
          </w:tcPr>
          <w:p w14:paraId="677B6E44"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701" w:type="dxa"/>
            <w:tcBorders>
              <w:top w:val="nil"/>
              <w:left w:val="nil"/>
              <w:bottom w:val="nil"/>
              <w:right w:val="single" w:sz="8" w:space="0" w:color="auto"/>
            </w:tcBorders>
            <w:shd w:val="clear" w:color="auto" w:fill="auto"/>
            <w:vAlign w:val="center"/>
            <w:hideMark/>
          </w:tcPr>
          <w:p w14:paraId="05421FCB"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Style w:val="PlaceholderText"/>
                <w:sz w:val="16"/>
                <w:lang w:val="lv-LV"/>
              </w:rPr>
              <w:t>Izvēlieties vienumu.</w:t>
            </w:r>
          </w:p>
        </w:tc>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307D1070" w14:textId="77777777" w:rsidTr="008327D3">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B94553" w:rsidRPr="00E8544C" w:rsidRDefault="00B94553">
            <w:pPr>
              <w:spacing w:after="0" w:line="240" w:lineRule="auto"/>
              <w:rPr>
                <w:rFonts w:ascii="Calibri" w:eastAsia="Times New Roman" w:hAnsi="Calibri" w:cs="Times New Roman"/>
                <w:color w:val="000000"/>
                <w:sz w:val="16"/>
                <w:szCs w:val="16"/>
                <w:lang w:val="lv-LV"/>
              </w:rPr>
            </w:pPr>
          </w:p>
        </w:tc>
        <w:tc>
          <w:tcPr>
            <w:tcW w:w="1179"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B94553" w:rsidRPr="00E8544C" w:rsidRDefault="00B94553">
            <w:pPr>
              <w:spacing w:after="0" w:line="240" w:lineRule="auto"/>
              <w:rPr>
                <w:rFonts w:ascii="Calibri" w:eastAsia="Times New Roman" w:hAnsi="Calibri" w:cs="Times New Roman"/>
                <w:color w:val="0000FF"/>
                <w:sz w:val="16"/>
                <w:szCs w:val="16"/>
                <w:lang w:val="lv-LV"/>
              </w:rPr>
            </w:pP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B94553" w:rsidRPr="00E8544C" w:rsidRDefault="00B94553">
            <w:pPr>
              <w:spacing w:after="0" w:line="240" w:lineRule="auto"/>
              <w:rPr>
                <w:rFonts w:ascii="Calibri" w:eastAsia="Times New Roman" w:hAnsi="Calibri" w:cs="Times New Roman"/>
                <w:b/>
                <w:bCs/>
                <w:color w:val="000000"/>
                <w:sz w:val="16"/>
                <w:szCs w:val="16"/>
                <w:lang w:val="lv-LV"/>
              </w:rPr>
            </w:pP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MS Gothic" w:eastAsia="MS Gothic" w:hAnsi="MS Gothic" w:cs="Times New Roman"/>
                <w:iCs/>
                <w:color w:val="000000"/>
                <w:sz w:val="12"/>
                <w:szCs w:val="16"/>
                <w:lang w:val="lv-LV"/>
              </w:rPr>
              <w:t>☐</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Style w:val="PlaceholderText"/>
                <w:sz w:val="16"/>
                <w:lang w:val="lv-LV"/>
              </w:rPr>
              <w:t>Izvēlieties vienumu.</w:t>
            </w:r>
          </w:p>
        </w:tc>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bl>
    <w:p w14:paraId="48EC548F" w14:textId="77777777" w:rsidR="00B94553" w:rsidRPr="00E8544C" w:rsidRDefault="00B94553">
      <w:pPr>
        <w:spacing w:after="0"/>
        <w:rPr>
          <w:lang w:val="lv-LV"/>
        </w:rPr>
      </w:pPr>
    </w:p>
    <w:p w14:paraId="2D74C173" w14:textId="77777777" w:rsidR="00B94553" w:rsidRPr="00E8544C" w:rsidRDefault="00B94553" w:rsidP="00ED38BA">
      <w:pPr>
        <w:spacing w:after="0"/>
        <w:jc w:val="center"/>
        <w:rPr>
          <w:lang w:val="lv-LV"/>
        </w:rPr>
      </w:pPr>
    </w:p>
    <w:tbl>
      <w:tblPr>
        <w:tblStyle w:val="TableGrid"/>
        <w:tblpPr w:leftFromText="180" w:rightFromText="180" w:vertAnchor="text" w:tblpX="-176" w:tblpY="1"/>
        <w:tblOverlap w:val="never"/>
        <w:tblW w:w="11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84"/>
        <w:gridCol w:w="1985"/>
        <w:gridCol w:w="1417"/>
        <w:gridCol w:w="1418"/>
        <w:gridCol w:w="1417"/>
        <w:gridCol w:w="1701"/>
        <w:gridCol w:w="1423"/>
      </w:tblGrid>
      <w:tr w:rsidR="00B94553" w:rsidRPr="00E8544C" w14:paraId="763BBB8F" w14:textId="77777777" w:rsidTr="00ED38BA">
        <w:trPr>
          <w:trHeight w:hRule="exact" w:val="313"/>
        </w:trPr>
        <w:tc>
          <w:tcPr>
            <w:tcW w:w="11312" w:type="dxa"/>
            <w:gridSpan w:val="8"/>
            <w:shd w:val="clear" w:color="auto" w:fill="D5DCE4" w:themeFill="text2" w:themeFillTint="33"/>
          </w:tcPr>
          <w:p w14:paraId="4CBD9B90" w14:textId="0F12978F" w:rsidR="00B94553" w:rsidRPr="00E8544C" w:rsidRDefault="00ED38BA" w:rsidP="00ED38BA">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w:t>
            </w:r>
            <w:r w:rsidR="005869AD" w:rsidRPr="00E8544C">
              <w:rPr>
                <w:rFonts w:ascii="Calibri" w:eastAsia="Times New Roman" w:hAnsi="Calibri" w:cs="Times New Roman"/>
                <w:b/>
                <w:color w:val="000000"/>
                <w:sz w:val="16"/>
                <w:szCs w:val="16"/>
                <w:lang w:val="lv-LV"/>
              </w:rPr>
              <w:t xml:space="preserve"> izmaiņas B tabulā (attiecīgā gadījumā)</w:t>
            </w:r>
          </w:p>
          <w:p w14:paraId="2105CAA4" w14:textId="77777777" w:rsidR="00B94553" w:rsidRPr="00E8544C" w:rsidRDefault="00B94553" w:rsidP="00ED38BA">
            <w:pPr>
              <w:spacing w:after="0" w:line="240" w:lineRule="auto"/>
              <w:jc w:val="center"/>
              <w:rPr>
                <w:rFonts w:ascii="Calibri" w:eastAsia="Times New Roman" w:hAnsi="Calibri" w:cs="Times New Roman"/>
                <w:b/>
                <w:bCs/>
                <w:color w:val="000000"/>
                <w:sz w:val="16"/>
                <w:szCs w:val="16"/>
                <w:lang w:val="lv-LV"/>
              </w:rPr>
            </w:pPr>
          </w:p>
        </w:tc>
      </w:tr>
      <w:tr w:rsidR="00B94553" w:rsidRPr="00E8544C" w14:paraId="5587C689" w14:textId="77777777" w:rsidTr="00ED38BA">
        <w:trPr>
          <w:trHeight w:hRule="exact" w:val="835"/>
        </w:trPr>
        <w:tc>
          <w:tcPr>
            <w:tcW w:w="767" w:type="dxa"/>
            <w:vMerge w:val="restart"/>
            <w:shd w:val="clear" w:color="auto" w:fill="D5DCE4" w:themeFill="text2" w:themeFillTint="33"/>
          </w:tcPr>
          <w:p w14:paraId="6C974FD0" w14:textId="77777777" w:rsidR="00B94553" w:rsidRPr="00E8544C" w:rsidRDefault="005869AD">
            <w:pPr>
              <w:spacing w:before="240" w:after="0" w:line="480" w:lineRule="auto"/>
              <w:ind w:right="-993"/>
              <w:rPr>
                <w:rFonts w:cs="Calibri"/>
                <w:b/>
                <w:sz w:val="16"/>
                <w:szCs w:val="16"/>
                <w:lang w:val="lv-LV"/>
              </w:rPr>
            </w:pPr>
            <w:proofErr w:type="spellStart"/>
            <w:r w:rsidRPr="00E8544C">
              <w:rPr>
                <w:rFonts w:cs="Calibri"/>
                <w:b/>
                <w:sz w:val="16"/>
                <w:szCs w:val="16"/>
                <w:lang w:val="lv-LV"/>
              </w:rPr>
              <w:t>B2</w:t>
            </w:r>
            <w:proofErr w:type="spellEnd"/>
            <w:r w:rsidRPr="00E8544C">
              <w:rPr>
                <w:rFonts w:cs="Calibri"/>
                <w:b/>
                <w:sz w:val="16"/>
                <w:szCs w:val="16"/>
                <w:lang w:val="lv-LV"/>
              </w:rPr>
              <w:t xml:space="preserve"> tabula</w:t>
            </w:r>
          </w:p>
        </w:tc>
        <w:tc>
          <w:tcPr>
            <w:tcW w:w="1184" w:type="dxa"/>
            <w:shd w:val="clear" w:color="auto" w:fill="D0CECE" w:themeFill="background2" w:themeFillShade="E6"/>
          </w:tcPr>
          <w:p w14:paraId="03DDC9F0" w14:textId="574D09FC"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ED38BA" w:rsidRPr="00E8544C">
              <w:rPr>
                <w:rFonts w:cs="Calibri"/>
                <w:b/>
                <w:sz w:val="16"/>
                <w:szCs w:val="16"/>
                <w:lang w:val="lv-LV"/>
              </w:rPr>
              <w:t>e</w:t>
            </w:r>
            <w:r w:rsidRPr="00E8544C">
              <w:rPr>
                <w:rFonts w:cs="Calibri"/>
                <w:b/>
                <w:sz w:val="16"/>
                <w:szCs w:val="16"/>
                <w:lang w:val="lv-LV"/>
              </w:rPr>
              <w:t>s</w:t>
            </w:r>
          </w:p>
          <w:p w14:paraId="6E98BAE6" w14:textId="7C5768D1"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1985" w:type="dxa"/>
            <w:shd w:val="clear" w:color="auto" w:fill="D0CECE" w:themeFill="background2" w:themeFillShade="E6"/>
          </w:tcPr>
          <w:p w14:paraId="74470B07" w14:textId="45BD1AD9" w:rsidR="00B94553" w:rsidRPr="00E8544C" w:rsidRDefault="005869AD" w:rsidP="00AC39A8">
            <w:pPr>
              <w:spacing w:after="0" w:line="240" w:lineRule="auto"/>
              <w:ind w:right="-993"/>
              <w:rPr>
                <w:rFonts w:ascii="Calibri" w:eastAsia="Times New Roman" w:hAnsi="Calibri" w:cs="Times New Roman"/>
                <w:bCs/>
                <w:color w:val="000000"/>
                <w:sz w:val="16"/>
                <w:szCs w:val="16"/>
                <w:lang w:val="lv-LV"/>
              </w:rPr>
            </w:pPr>
            <w:r w:rsidRPr="00E8544C">
              <w:rPr>
                <w:rFonts w:ascii="Calibri" w:eastAsia="Times New Roman" w:hAnsi="Calibri" w:cs="Times New Roman"/>
                <w:b/>
                <w:bCs/>
                <w:color w:val="000000"/>
                <w:sz w:val="16"/>
                <w:szCs w:val="16"/>
                <w:lang w:val="lv-LV"/>
              </w:rPr>
              <w:t>Komponent</w:t>
            </w:r>
            <w:r w:rsidR="00ED38BA" w:rsidRPr="00E8544C">
              <w:rPr>
                <w:rFonts w:ascii="Calibri" w:eastAsia="Times New Roman" w:hAnsi="Calibri" w:cs="Times New Roman"/>
                <w:b/>
                <w:bCs/>
                <w:color w:val="000000"/>
                <w:sz w:val="16"/>
                <w:szCs w:val="16"/>
                <w:lang w:val="lv-LV"/>
              </w:rPr>
              <w:t>es</w:t>
            </w:r>
            <w:r w:rsidRPr="00E8544C">
              <w:rPr>
                <w:rFonts w:ascii="Calibri" w:eastAsia="Times New Roman" w:hAnsi="Calibri" w:cs="Times New Roman"/>
                <w:b/>
                <w:bCs/>
                <w:color w:val="000000"/>
                <w:sz w:val="16"/>
                <w:szCs w:val="16"/>
                <w:lang w:val="lv-LV"/>
              </w:rPr>
              <w:t xml:space="preserve"> nosaukums</w:t>
            </w:r>
          </w:p>
          <w:p w14:paraId="647F06F3" w14:textId="61C5A22C" w:rsidR="00B94553" w:rsidRPr="00E8544C" w:rsidRDefault="00AC39A8" w:rsidP="00AC39A8">
            <w:pPr>
              <w:spacing w:after="0" w:line="240" w:lineRule="auto"/>
              <w:ind w:right="-993"/>
              <w:rPr>
                <w:rFonts w:ascii="Calibri" w:eastAsia="Times New Roman" w:hAnsi="Calibri" w:cs="Times New Roman"/>
                <w:bCs/>
                <w:color w:val="000000"/>
                <w:sz w:val="16"/>
                <w:szCs w:val="16"/>
                <w:lang w:val="lv-LV"/>
              </w:rPr>
            </w:pPr>
            <w:r w:rsidRPr="00E8544C">
              <w:rPr>
                <w:rFonts w:ascii="Calibri" w:eastAsia="Times New Roman" w:hAnsi="Calibri" w:cs="Times New Roman"/>
                <w:b/>
                <w:bCs/>
                <w:color w:val="000000"/>
                <w:sz w:val="16"/>
                <w:szCs w:val="16"/>
                <w:lang w:val="lv-LV"/>
              </w:rPr>
              <w:t>nosūtošajā</w:t>
            </w:r>
            <w:r w:rsidR="005869AD" w:rsidRPr="00E8544C">
              <w:rPr>
                <w:rFonts w:ascii="Calibri" w:eastAsia="Times New Roman" w:hAnsi="Calibri" w:cs="Times New Roman"/>
                <w:b/>
                <w:bCs/>
                <w:color w:val="000000"/>
                <w:sz w:val="16"/>
                <w:szCs w:val="16"/>
                <w:lang w:val="lv-LV"/>
              </w:rPr>
              <w:t xml:space="preserve"> iestād</w:t>
            </w:r>
            <w:r w:rsidRPr="00E8544C">
              <w:rPr>
                <w:rFonts w:ascii="Calibri" w:eastAsia="Times New Roman" w:hAnsi="Calibri" w:cs="Times New Roman"/>
                <w:b/>
                <w:bCs/>
                <w:color w:val="000000"/>
                <w:sz w:val="16"/>
                <w:szCs w:val="16"/>
                <w:lang w:val="lv-LV"/>
              </w:rPr>
              <w:t>ē</w:t>
            </w:r>
            <w:r w:rsidR="005869AD" w:rsidRPr="00E8544C">
              <w:rPr>
                <w:rFonts w:ascii="Calibri" w:eastAsia="Times New Roman" w:hAnsi="Calibri" w:cs="Times New Roman"/>
                <w:b/>
                <w:bCs/>
                <w:color w:val="000000"/>
                <w:sz w:val="16"/>
                <w:szCs w:val="16"/>
                <w:lang w:val="lv-LV"/>
              </w:rPr>
              <w:br/>
            </w:r>
            <w:r w:rsidR="005869AD" w:rsidRPr="00E8544C">
              <w:rPr>
                <w:rFonts w:ascii="Calibri" w:eastAsia="Times New Roman" w:hAnsi="Calibri" w:cs="Times New Roman"/>
                <w:bCs/>
                <w:color w:val="000000"/>
                <w:sz w:val="16"/>
                <w:szCs w:val="16"/>
                <w:lang w:val="lv-LV"/>
              </w:rPr>
              <w:t>(kā norādīts kursā</w:t>
            </w:r>
          </w:p>
          <w:p w14:paraId="783A7868" w14:textId="77777777" w:rsidR="00B94553" w:rsidRPr="00E8544C" w:rsidRDefault="005869AD" w:rsidP="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Cs/>
                <w:color w:val="000000"/>
                <w:sz w:val="16"/>
                <w:szCs w:val="16"/>
                <w:lang w:val="lv-LV"/>
              </w:rPr>
              <w:t>katalogs)</w:t>
            </w:r>
          </w:p>
        </w:tc>
        <w:tc>
          <w:tcPr>
            <w:tcW w:w="1417" w:type="dxa"/>
            <w:shd w:val="clear" w:color="auto" w:fill="D0CECE" w:themeFill="background2" w:themeFillShade="E6"/>
          </w:tcPr>
          <w:p w14:paraId="762A2FB4" w14:textId="09B7E5C5" w:rsidR="00B94553" w:rsidRPr="00E8544C" w:rsidRDefault="005869AD">
            <w:pPr>
              <w:spacing w:after="0" w:line="240" w:lineRule="auto"/>
              <w:jc w:val="center"/>
              <w:rPr>
                <w:rFonts w:cs="Calibri"/>
                <w:b/>
                <w:sz w:val="16"/>
                <w:szCs w:val="16"/>
                <w:lang w:val="lv-LV"/>
              </w:rPr>
            </w:pPr>
            <w:r w:rsidRPr="00E8544C">
              <w:rPr>
                <w:rFonts w:ascii="Calibri" w:eastAsia="Times New Roman" w:hAnsi="Calibri" w:cs="Times New Roman"/>
                <w:b/>
                <w:bCs/>
                <w:color w:val="000000"/>
                <w:sz w:val="16"/>
                <w:szCs w:val="16"/>
                <w:lang w:val="lv-LV"/>
              </w:rPr>
              <w:t>Dzēst</w:t>
            </w:r>
            <w:r w:rsidR="00AC39A8" w:rsidRPr="00E8544C">
              <w:rPr>
                <w:rFonts w:ascii="Calibri" w:eastAsia="Times New Roman" w:hAnsi="Calibri" w:cs="Times New Roman"/>
                <w:b/>
                <w:bCs/>
                <w:color w:val="000000"/>
                <w:sz w:val="16"/>
                <w:szCs w:val="16"/>
                <w:lang w:val="lv-LV"/>
              </w:rPr>
              <w:t xml:space="preserve">ā </w:t>
            </w:r>
            <w:r w:rsidRPr="00E8544C">
              <w:rPr>
                <w:rFonts w:ascii="Calibri" w:eastAsia="Times New Roman" w:hAnsi="Calibri" w:cs="Times New Roman"/>
                <w:b/>
                <w:bCs/>
                <w:color w:val="000000"/>
                <w:sz w:val="16"/>
                <w:szCs w:val="16"/>
                <w:lang w:val="lv-LV"/>
              </w:rPr>
              <w:t>komponent</w:t>
            </w:r>
            <w:r w:rsidR="00AC39A8"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AC39A8"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418" w:type="dxa"/>
            <w:shd w:val="clear" w:color="auto" w:fill="D0CECE" w:themeFill="background2" w:themeFillShade="E6"/>
          </w:tcPr>
          <w:p w14:paraId="4B750B65" w14:textId="21D47664" w:rsidR="00B94553" w:rsidRPr="00E8544C" w:rsidRDefault="005869AD">
            <w:pPr>
              <w:spacing w:after="0" w:line="240" w:lineRule="auto"/>
              <w:jc w:val="center"/>
              <w:rPr>
                <w:rFonts w:cs="Calibri"/>
                <w:b/>
                <w:sz w:val="16"/>
                <w:szCs w:val="16"/>
                <w:lang w:val="lv-LV"/>
              </w:rPr>
            </w:pPr>
            <w:r w:rsidRPr="00E8544C">
              <w:rPr>
                <w:rFonts w:ascii="Calibri" w:eastAsia="Times New Roman" w:hAnsi="Calibri" w:cs="Times New Roman"/>
                <w:b/>
                <w:bCs/>
                <w:color w:val="000000"/>
                <w:sz w:val="16"/>
                <w:szCs w:val="16"/>
                <w:lang w:val="lv-LV"/>
              </w:rPr>
              <w:t>Pievienot</w:t>
            </w:r>
            <w:r w:rsidR="00AC39A8" w:rsidRPr="00E8544C">
              <w:rPr>
                <w:rFonts w:ascii="Calibri" w:eastAsia="Times New Roman" w:hAnsi="Calibri" w:cs="Times New Roman"/>
                <w:b/>
                <w:bCs/>
                <w:color w:val="000000"/>
                <w:sz w:val="16"/>
                <w:szCs w:val="16"/>
                <w:lang w:val="lv-LV"/>
              </w:rPr>
              <w:t>ā</w:t>
            </w:r>
            <w:r w:rsidRPr="00E8544C">
              <w:rPr>
                <w:rFonts w:ascii="Calibri" w:eastAsia="Times New Roman" w:hAnsi="Calibri" w:cs="Times New Roman"/>
                <w:b/>
                <w:bCs/>
                <w:color w:val="000000"/>
                <w:sz w:val="16"/>
                <w:szCs w:val="16"/>
                <w:lang w:val="lv-LV"/>
              </w:rPr>
              <w:t xml:space="preserve"> komponent</w:t>
            </w:r>
            <w:r w:rsidR="00AC39A8" w:rsidRPr="00E8544C">
              <w:rPr>
                <w:rFonts w:ascii="Calibri" w:eastAsia="Times New Roman" w:hAnsi="Calibri" w:cs="Times New Roman"/>
                <w:b/>
                <w:bCs/>
                <w:color w:val="000000"/>
                <w:sz w:val="16"/>
                <w:szCs w:val="16"/>
                <w:lang w:val="lv-LV"/>
              </w:rPr>
              <w:t>e</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bCs/>
                <w:color w:val="000000"/>
                <w:sz w:val="16"/>
                <w:szCs w:val="16"/>
                <w:lang w:val="lv-LV"/>
              </w:rPr>
              <w:t xml:space="preserve">[atzīmēt, ja </w:t>
            </w:r>
            <w:r w:rsidR="00AC39A8" w:rsidRPr="00E8544C">
              <w:rPr>
                <w:rFonts w:ascii="Calibri" w:eastAsia="Times New Roman" w:hAnsi="Calibri" w:cs="Times New Roman"/>
                <w:bCs/>
                <w:color w:val="000000"/>
                <w:sz w:val="16"/>
                <w:szCs w:val="16"/>
                <w:lang w:val="lv-LV"/>
              </w:rPr>
              <w:t>attiecināms</w:t>
            </w:r>
            <w:r w:rsidRPr="00E8544C">
              <w:rPr>
                <w:rFonts w:ascii="Calibri" w:eastAsia="Times New Roman" w:hAnsi="Calibri" w:cs="Times New Roman"/>
                <w:bCs/>
                <w:color w:val="000000"/>
                <w:sz w:val="16"/>
                <w:szCs w:val="16"/>
                <w:lang w:val="lv-LV"/>
              </w:rPr>
              <w:t>]</w:t>
            </w:r>
          </w:p>
        </w:tc>
        <w:tc>
          <w:tcPr>
            <w:tcW w:w="1417" w:type="dxa"/>
            <w:shd w:val="clear" w:color="auto" w:fill="D0CECE" w:themeFill="background2" w:themeFillShade="E6"/>
          </w:tcPr>
          <w:p w14:paraId="6442F708" w14:textId="3E8BFCBD" w:rsidR="00B94553" w:rsidRPr="00E8544C" w:rsidRDefault="005869AD">
            <w:pPr>
              <w:spacing w:after="0" w:line="240" w:lineRule="auto"/>
              <w:ind w:right="317"/>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&lt;</w:t>
            </w:r>
            <w:r w:rsidR="00AC39A8" w:rsidRPr="00E8544C">
              <w:rPr>
                <w:rFonts w:ascii="Calibri" w:eastAsia="Times New Roman" w:hAnsi="Calibri" w:cs="Times New Roman"/>
                <w:b/>
                <w:bCs/>
                <w:color w:val="000000"/>
                <w:sz w:val="16"/>
                <w:szCs w:val="16"/>
                <w:lang w:val="lv-LV"/>
              </w:rPr>
              <w:t>Maiņas iemesls</w:t>
            </w:r>
            <w:r w:rsidRPr="00E8544C">
              <w:rPr>
                <w:rFonts w:ascii="Calibri" w:eastAsia="Times New Roman" w:hAnsi="Calibri" w:cs="Times New Roman"/>
                <w:b/>
                <w:bCs/>
                <w:color w:val="000000"/>
                <w:sz w:val="16"/>
                <w:szCs w:val="16"/>
                <w:lang w:val="lv-LV"/>
              </w:rPr>
              <w:t>&gt;</w:t>
            </w:r>
          </w:p>
        </w:tc>
        <w:tc>
          <w:tcPr>
            <w:tcW w:w="1701" w:type="dxa"/>
            <w:shd w:val="clear" w:color="auto" w:fill="D9D9D9" w:themeFill="background1" w:themeFillShade="D9"/>
          </w:tcPr>
          <w:p w14:paraId="780BE9D6" w14:textId="5E0B41AD"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bCs/>
                <w:color w:val="000000"/>
                <w:sz w:val="16"/>
                <w:szCs w:val="16"/>
                <w:lang w:val="lv-LV"/>
              </w:rPr>
              <w:t>Piešķiramo ECTS kredīt</w:t>
            </w:r>
            <w:r w:rsidR="00AC39A8" w:rsidRPr="00E8544C">
              <w:rPr>
                <w:rFonts w:ascii="Calibri" w:eastAsia="Times New Roman" w:hAnsi="Calibri" w:cs="Times New Roman"/>
                <w:b/>
                <w:bCs/>
                <w:color w:val="000000"/>
                <w:sz w:val="16"/>
                <w:szCs w:val="16"/>
                <w:lang w:val="lv-LV"/>
              </w:rPr>
              <w:t>punkt</w:t>
            </w:r>
            <w:r w:rsidRPr="00E8544C">
              <w:rPr>
                <w:rFonts w:ascii="Calibri" w:eastAsia="Times New Roman" w:hAnsi="Calibri" w:cs="Times New Roman"/>
                <w:b/>
                <w:bCs/>
                <w:color w:val="000000"/>
                <w:sz w:val="16"/>
                <w:szCs w:val="16"/>
                <w:lang w:val="lv-LV"/>
              </w:rPr>
              <w:t>u (vai līdzvērtīg</w:t>
            </w:r>
            <w:r w:rsidR="00AC39A8" w:rsidRPr="00E8544C">
              <w:rPr>
                <w:rFonts w:ascii="Calibri" w:eastAsia="Times New Roman" w:hAnsi="Calibri" w:cs="Times New Roman"/>
                <w:b/>
                <w:bCs/>
                <w:color w:val="000000"/>
                <w:sz w:val="16"/>
                <w:szCs w:val="16"/>
                <w:lang w:val="lv-LV"/>
              </w:rPr>
              <w:t>as vienības</w:t>
            </w:r>
            <w:r w:rsidRPr="00E8544C">
              <w:rPr>
                <w:rFonts w:ascii="Calibri" w:eastAsia="Times New Roman" w:hAnsi="Calibri" w:cs="Times New Roman"/>
                <w:b/>
                <w:bCs/>
                <w:color w:val="000000"/>
                <w:sz w:val="16"/>
                <w:szCs w:val="16"/>
                <w:lang w:val="lv-LV"/>
              </w:rPr>
              <w:t>) skaits</w:t>
            </w:r>
          </w:p>
        </w:tc>
        <w:tc>
          <w:tcPr>
            <w:tcW w:w="1418" w:type="dxa"/>
            <w:shd w:val="clear" w:color="auto" w:fill="D0CECE" w:themeFill="background2" w:themeFillShade="E6"/>
          </w:tcPr>
          <w:p w14:paraId="7C16A136" w14:textId="34299EF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AC39A8"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0B33992B"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6CF46E29" w14:textId="77777777" w:rsidTr="00ED38BA">
        <w:trPr>
          <w:trHeight w:hRule="exact" w:val="341"/>
        </w:trPr>
        <w:tc>
          <w:tcPr>
            <w:tcW w:w="767" w:type="dxa"/>
            <w:vMerge/>
            <w:shd w:val="clear" w:color="auto" w:fill="D5DCE4" w:themeFill="text2" w:themeFillTint="33"/>
          </w:tcPr>
          <w:p w14:paraId="54D84D49" w14:textId="77777777" w:rsidR="00B94553" w:rsidRPr="00E8544C" w:rsidRDefault="00B94553">
            <w:pPr>
              <w:ind w:right="-993"/>
              <w:rPr>
                <w:rFonts w:cs="Calibri"/>
                <w:b/>
                <w:sz w:val="16"/>
                <w:szCs w:val="16"/>
                <w:lang w:val="lv-LV"/>
              </w:rPr>
            </w:pPr>
          </w:p>
        </w:tc>
        <w:tc>
          <w:tcPr>
            <w:tcW w:w="1184" w:type="dxa"/>
          </w:tcPr>
          <w:p w14:paraId="0919C95B" w14:textId="77777777" w:rsidR="00B94553" w:rsidRPr="00E8544C" w:rsidRDefault="00B94553">
            <w:pPr>
              <w:ind w:right="-993"/>
              <w:rPr>
                <w:rFonts w:cs="Calibri"/>
                <w:b/>
                <w:sz w:val="16"/>
                <w:szCs w:val="16"/>
                <w:lang w:val="lv-LV"/>
              </w:rPr>
            </w:pPr>
          </w:p>
        </w:tc>
        <w:tc>
          <w:tcPr>
            <w:tcW w:w="1985" w:type="dxa"/>
          </w:tcPr>
          <w:p w14:paraId="3D4E67C0" w14:textId="77777777" w:rsidR="00B94553" w:rsidRPr="00E8544C" w:rsidRDefault="00B94553">
            <w:pPr>
              <w:ind w:right="-993"/>
              <w:rPr>
                <w:rFonts w:cs="Calibri"/>
                <w:b/>
                <w:sz w:val="16"/>
                <w:szCs w:val="16"/>
                <w:lang w:val="lv-LV"/>
              </w:rPr>
            </w:pPr>
          </w:p>
        </w:tc>
        <w:tc>
          <w:tcPr>
            <w:tcW w:w="1417" w:type="dxa"/>
          </w:tcPr>
          <w:p w14:paraId="03EEF35E"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8" w:type="dxa"/>
            <w:vAlign w:val="center"/>
          </w:tcPr>
          <w:p w14:paraId="00FAFC9F"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7" w:type="dxa"/>
          </w:tcPr>
          <w:p w14:paraId="37BA1E54" w14:textId="77777777" w:rsidR="00B94553" w:rsidRPr="00E8544C" w:rsidRDefault="00B94553">
            <w:pPr>
              <w:jc w:val="center"/>
              <w:rPr>
                <w:rFonts w:ascii="Calibri" w:eastAsia="Times New Roman" w:hAnsi="Calibri" w:cs="Times New Roman"/>
                <w:color w:val="000000"/>
                <w:sz w:val="16"/>
                <w:szCs w:val="16"/>
                <w:lang w:val="lv-LV"/>
              </w:rPr>
            </w:pPr>
          </w:p>
        </w:tc>
        <w:tc>
          <w:tcPr>
            <w:tcW w:w="1701" w:type="dxa"/>
          </w:tcPr>
          <w:p w14:paraId="7A2A49B1" w14:textId="77777777" w:rsidR="00B94553" w:rsidRPr="00E8544C" w:rsidRDefault="00B94553">
            <w:pPr>
              <w:jc w:val="center"/>
              <w:rPr>
                <w:rFonts w:ascii="Calibri" w:eastAsia="Times New Roman" w:hAnsi="Calibri" w:cs="Times New Roman"/>
                <w:color w:val="000000"/>
                <w:sz w:val="16"/>
                <w:szCs w:val="16"/>
                <w:lang w:val="lv-LV"/>
              </w:rPr>
            </w:pPr>
          </w:p>
        </w:tc>
        <w:tc>
          <w:tcPr>
            <w:tcW w:w="1418" w:type="dxa"/>
            <w:vAlign w:val="bottom"/>
          </w:tcPr>
          <w:p w14:paraId="4359F40D"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6C3955C6" w14:textId="77777777" w:rsidTr="00ED38BA">
        <w:trPr>
          <w:trHeight w:hRule="exact" w:val="341"/>
        </w:trPr>
        <w:tc>
          <w:tcPr>
            <w:tcW w:w="767" w:type="dxa"/>
            <w:vMerge/>
            <w:shd w:val="clear" w:color="auto" w:fill="D5DCE4" w:themeFill="text2" w:themeFillTint="33"/>
          </w:tcPr>
          <w:p w14:paraId="78331A1F" w14:textId="77777777" w:rsidR="00B94553" w:rsidRPr="00E8544C" w:rsidRDefault="00B94553">
            <w:pPr>
              <w:ind w:right="-993"/>
              <w:rPr>
                <w:rFonts w:cs="Calibri"/>
                <w:b/>
                <w:sz w:val="16"/>
                <w:szCs w:val="16"/>
                <w:lang w:val="lv-LV"/>
              </w:rPr>
            </w:pPr>
          </w:p>
        </w:tc>
        <w:tc>
          <w:tcPr>
            <w:tcW w:w="1184" w:type="dxa"/>
          </w:tcPr>
          <w:p w14:paraId="5B7E0195" w14:textId="77777777" w:rsidR="00B94553" w:rsidRPr="00E8544C" w:rsidRDefault="00B94553">
            <w:pPr>
              <w:ind w:right="-993"/>
              <w:rPr>
                <w:rFonts w:cs="Calibri"/>
                <w:b/>
                <w:sz w:val="16"/>
                <w:szCs w:val="16"/>
                <w:lang w:val="lv-LV"/>
              </w:rPr>
            </w:pPr>
          </w:p>
        </w:tc>
        <w:tc>
          <w:tcPr>
            <w:tcW w:w="1985" w:type="dxa"/>
          </w:tcPr>
          <w:p w14:paraId="0C0FA7BE" w14:textId="77777777" w:rsidR="00B94553" w:rsidRPr="00E8544C" w:rsidRDefault="00B94553">
            <w:pPr>
              <w:ind w:right="-993"/>
              <w:rPr>
                <w:rFonts w:cs="Calibri"/>
                <w:b/>
                <w:sz w:val="16"/>
                <w:szCs w:val="16"/>
                <w:lang w:val="lv-LV"/>
              </w:rPr>
            </w:pPr>
          </w:p>
        </w:tc>
        <w:tc>
          <w:tcPr>
            <w:tcW w:w="1417" w:type="dxa"/>
            <w:vAlign w:val="center"/>
          </w:tcPr>
          <w:p w14:paraId="4FA2EC1B"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8" w:type="dxa"/>
            <w:vAlign w:val="center"/>
          </w:tcPr>
          <w:p w14:paraId="3848979C"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MS Gothic" w:eastAsia="MS Gothic" w:hAnsi="MS Gothic" w:cs="Times New Roman"/>
                <w:iCs/>
                <w:color w:val="000000"/>
                <w:sz w:val="12"/>
                <w:szCs w:val="16"/>
                <w:lang w:val="lv-LV"/>
              </w:rPr>
              <w:t>☐</w:t>
            </w:r>
          </w:p>
        </w:tc>
        <w:tc>
          <w:tcPr>
            <w:tcW w:w="1417" w:type="dxa"/>
          </w:tcPr>
          <w:p w14:paraId="53ED004E" w14:textId="77777777" w:rsidR="00B94553" w:rsidRPr="00E8544C" w:rsidRDefault="00B94553">
            <w:pPr>
              <w:jc w:val="center"/>
              <w:rPr>
                <w:rFonts w:ascii="Calibri" w:eastAsia="Times New Roman" w:hAnsi="Calibri" w:cs="Times New Roman"/>
                <w:color w:val="000000"/>
                <w:sz w:val="16"/>
                <w:szCs w:val="16"/>
                <w:lang w:val="lv-LV"/>
              </w:rPr>
            </w:pPr>
          </w:p>
        </w:tc>
        <w:tc>
          <w:tcPr>
            <w:tcW w:w="1701" w:type="dxa"/>
          </w:tcPr>
          <w:p w14:paraId="463198DC" w14:textId="77777777" w:rsidR="00B94553" w:rsidRPr="00E8544C" w:rsidRDefault="00B94553">
            <w:pPr>
              <w:jc w:val="center"/>
              <w:rPr>
                <w:rFonts w:ascii="Calibri" w:eastAsia="Times New Roman" w:hAnsi="Calibri" w:cs="Times New Roman"/>
                <w:color w:val="000000"/>
                <w:sz w:val="16"/>
                <w:szCs w:val="16"/>
                <w:lang w:val="lv-LV"/>
              </w:rPr>
            </w:pPr>
          </w:p>
        </w:tc>
        <w:tc>
          <w:tcPr>
            <w:tcW w:w="1418" w:type="dxa"/>
            <w:vAlign w:val="bottom"/>
          </w:tcPr>
          <w:p w14:paraId="77C218AB" w14:textId="77777777" w:rsidR="00B94553" w:rsidRPr="00E8544C" w:rsidRDefault="00B94553">
            <w:pPr>
              <w:rPr>
                <w:rFonts w:ascii="Calibri" w:eastAsia="Times New Roman" w:hAnsi="Calibri" w:cs="Times New Roman"/>
                <w:color w:val="000000"/>
                <w:sz w:val="16"/>
                <w:szCs w:val="16"/>
                <w:lang w:val="lv-LV"/>
              </w:rPr>
            </w:pPr>
          </w:p>
        </w:tc>
      </w:tr>
    </w:tbl>
    <w:p w14:paraId="6E9C7E4B" w14:textId="77777777" w:rsidR="00B94553" w:rsidRPr="00E8544C" w:rsidRDefault="00B94553">
      <w:pPr>
        <w:spacing w:after="0"/>
        <w:rPr>
          <w:lang w:val="lv-LV"/>
        </w:rPr>
      </w:pPr>
    </w:p>
    <w:p w14:paraId="04A5FCB5" w14:textId="77777777" w:rsidR="00B94553" w:rsidRPr="00E8544C" w:rsidRDefault="00B94553">
      <w:pPr>
        <w:spacing w:after="0"/>
        <w:rPr>
          <w:lang w:val="lv-LV"/>
        </w:rPr>
      </w:pPr>
    </w:p>
    <w:tbl>
      <w:tblPr>
        <w:tblStyle w:val="TableGrid"/>
        <w:tblpPr w:leftFromText="180" w:rightFromText="180" w:vertAnchor="text" w:tblpX="-176" w:tblpY="1"/>
        <w:tblOverlap w:val="never"/>
        <w:tblW w:w="112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84"/>
        <w:gridCol w:w="3039"/>
        <w:gridCol w:w="1559"/>
        <w:gridCol w:w="1843"/>
        <w:gridCol w:w="1310"/>
        <w:gridCol w:w="1530"/>
      </w:tblGrid>
      <w:tr w:rsidR="00B94553" w:rsidRPr="00E8544C" w14:paraId="21585C7D" w14:textId="77777777" w:rsidTr="00AC39A8">
        <w:trPr>
          <w:trHeight w:hRule="exact" w:val="318"/>
        </w:trPr>
        <w:tc>
          <w:tcPr>
            <w:tcW w:w="11232" w:type="dxa"/>
            <w:gridSpan w:val="7"/>
            <w:shd w:val="clear" w:color="auto" w:fill="D5DCE4" w:themeFill="text2" w:themeFillTint="33"/>
          </w:tcPr>
          <w:p w14:paraId="6EDC7029" w14:textId="77777777"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 izmaiņas C tabulā (attiecīgā gadījumā)</w:t>
            </w:r>
          </w:p>
          <w:p w14:paraId="19C7CEE1"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6F2A9DFA" w14:textId="77777777" w:rsidTr="006B47D3">
        <w:trPr>
          <w:trHeight w:hRule="exact" w:val="1123"/>
        </w:trPr>
        <w:tc>
          <w:tcPr>
            <w:tcW w:w="767" w:type="dxa"/>
            <w:vMerge w:val="restart"/>
            <w:shd w:val="clear" w:color="auto" w:fill="D5DCE4" w:themeFill="text2" w:themeFillTint="33"/>
          </w:tcPr>
          <w:p w14:paraId="55E0FD94" w14:textId="77777777" w:rsidR="00B94553" w:rsidRPr="00E8544C" w:rsidRDefault="005869AD">
            <w:pPr>
              <w:spacing w:before="240" w:after="0" w:line="480" w:lineRule="auto"/>
              <w:ind w:right="-993"/>
              <w:rPr>
                <w:rFonts w:cs="Calibri"/>
                <w:b/>
                <w:sz w:val="16"/>
                <w:szCs w:val="16"/>
                <w:lang w:val="lv-LV"/>
              </w:rPr>
            </w:pPr>
            <w:proofErr w:type="spellStart"/>
            <w:r w:rsidRPr="00E8544C">
              <w:rPr>
                <w:rFonts w:cs="Calibri"/>
                <w:b/>
                <w:sz w:val="16"/>
                <w:szCs w:val="16"/>
                <w:lang w:val="lv-LV"/>
              </w:rPr>
              <w:t>C2</w:t>
            </w:r>
            <w:proofErr w:type="spellEnd"/>
            <w:r w:rsidRPr="00E8544C">
              <w:rPr>
                <w:rFonts w:cs="Calibri"/>
                <w:b/>
                <w:sz w:val="16"/>
                <w:szCs w:val="16"/>
                <w:lang w:val="lv-LV"/>
              </w:rPr>
              <w:t xml:space="preserve"> tabula</w:t>
            </w:r>
          </w:p>
        </w:tc>
        <w:tc>
          <w:tcPr>
            <w:tcW w:w="1184" w:type="dxa"/>
            <w:shd w:val="clear" w:color="auto" w:fill="D0CECE" w:themeFill="background2" w:themeFillShade="E6"/>
          </w:tcPr>
          <w:p w14:paraId="336CEC43" w14:textId="3BC40C6C"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AC39A8" w:rsidRPr="00E8544C">
              <w:rPr>
                <w:rFonts w:cs="Calibri"/>
                <w:b/>
                <w:sz w:val="16"/>
                <w:szCs w:val="16"/>
                <w:lang w:val="lv-LV"/>
              </w:rPr>
              <w:t>e</w:t>
            </w:r>
            <w:r w:rsidRPr="00E8544C">
              <w:rPr>
                <w:rFonts w:cs="Calibri"/>
                <w:b/>
                <w:sz w:val="16"/>
                <w:szCs w:val="16"/>
                <w:lang w:val="lv-LV"/>
              </w:rPr>
              <w:t>s</w:t>
            </w:r>
          </w:p>
          <w:p w14:paraId="74B0837A" w14:textId="2FE48973"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 (ja ir)</w:t>
            </w:r>
          </w:p>
        </w:tc>
        <w:tc>
          <w:tcPr>
            <w:tcW w:w="3039" w:type="dxa"/>
            <w:shd w:val="clear" w:color="auto" w:fill="D0CECE" w:themeFill="background2" w:themeFillShade="E6"/>
          </w:tcPr>
          <w:p w14:paraId="01E70A39" w14:textId="77777777" w:rsidR="00AC39A8" w:rsidRPr="00E8544C" w:rsidRDefault="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47BDDAF1" w14:textId="177FE31C" w:rsidR="00B94553" w:rsidRPr="00E8544C" w:rsidRDefault="00AC39A8">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w:t>
            </w:r>
            <w:r w:rsidR="005869AD" w:rsidRPr="00E8544C">
              <w:rPr>
                <w:rFonts w:ascii="Calibri" w:eastAsia="Times New Roman" w:hAnsi="Calibri" w:cs="Times New Roman"/>
                <w:b/>
                <w:bCs/>
                <w:color w:val="000000"/>
                <w:sz w:val="16"/>
                <w:szCs w:val="16"/>
                <w:lang w:val="lv-LV"/>
              </w:rPr>
              <w:t xml:space="preserve"> iestādē</w:t>
            </w:r>
          </w:p>
        </w:tc>
        <w:tc>
          <w:tcPr>
            <w:tcW w:w="1559" w:type="dxa"/>
            <w:shd w:val="clear" w:color="auto" w:fill="D0CECE" w:themeFill="background2" w:themeFillShade="E6"/>
          </w:tcPr>
          <w:p w14:paraId="59852EB5" w14:textId="2C34C0E0" w:rsidR="00B94553" w:rsidRPr="00E8544C" w:rsidRDefault="00AC39A8">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w:t>
            </w:r>
          </w:p>
          <w:p w14:paraId="655DC9D1"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5A143EA0" w14:textId="52282C46" w:rsidR="00B94553" w:rsidRPr="00E8544C" w:rsidRDefault="00AC39A8">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bCs/>
                <w:color w:val="000000"/>
                <w:sz w:val="16"/>
                <w:szCs w:val="16"/>
                <w:lang w:val="lv-LV"/>
              </w:rPr>
              <w:t>[</w:t>
            </w:r>
            <w:r w:rsidRPr="00E8544C">
              <w:rPr>
                <w:rFonts w:ascii="Calibri" w:eastAsia="Times New Roman" w:hAnsi="Calibri" w:cs="Times New Roman"/>
                <w:bCs/>
                <w:color w:val="000000"/>
                <w:sz w:val="16"/>
                <w:szCs w:val="16"/>
                <w:lang w:val="lv-LV"/>
              </w:rPr>
              <w:t xml:space="preserve"> 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310" w:type="dxa"/>
            <w:shd w:val="clear" w:color="auto" w:fill="D9D9D9" w:themeFill="background1" w:themeFillShade="D9"/>
          </w:tcPr>
          <w:p w14:paraId="55B368F3" w14:textId="5DAF6EB5"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AC39A8"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AC39A8"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p>
        </w:tc>
        <w:tc>
          <w:tcPr>
            <w:tcW w:w="1530" w:type="dxa"/>
            <w:shd w:val="clear" w:color="auto" w:fill="D0CECE" w:themeFill="background2" w:themeFillShade="E6"/>
          </w:tcPr>
          <w:p w14:paraId="5ECE1089" w14:textId="2AA9CEEB"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AC39A8"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225D44F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7FAD50DB" w14:textId="77777777" w:rsidTr="006B47D3">
        <w:trPr>
          <w:trHeight w:hRule="exact" w:val="341"/>
        </w:trPr>
        <w:tc>
          <w:tcPr>
            <w:tcW w:w="767" w:type="dxa"/>
            <w:vMerge/>
            <w:shd w:val="clear" w:color="auto" w:fill="D5DCE4" w:themeFill="text2" w:themeFillTint="33"/>
          </w:tcPr>
          <w:p w14:paraId="50FB6426" w14:textId="77777777" w:rsidR="00B94553" w:rsidRPr="00E8544C" w:rsidRDefault="00B94553">
            <w:pPr>
              <w:ind w:right="-993"/>
              <w:rPr>
                <w:rFonts w:cs="Calibri"/>
                <w:b/>
                <w:sz w:val="16"/>
                <w:szCs w:val="16"/>
                <w:lang w:val="lv-LV"/>
              </w:rPr>
            </w:pPr>
          </w:p>
        </w:tc>
        <w:tc>
          <w:tcPr>
            <w:tcW w:w="1184" w:type="dxa"/>
          </w:tcPr>
          <w:p w14:paraId="573DE809" w14:textId="77777777" w:rsidR="00B94553" w:rsidRPr="00E8544C" w:rsidRDefault="00B94553">
            <w:pPr>
              <w:ind w:right="-993"/>
              <w:rPr>
                <w:rFonts w:cs="Calibri"/>
                <w:b/>
                <w:sz w:val="16"/>
                <w:szCs w:val="16"/>
                <w:lang w:val="lv-LV"/>
              </w:rPr>
            </w:pPr>
          </w:p>
        </w:tc>
        <w:tc>
          <w:tcPr>
            <w:tcW w:w="3039" w:type="dxa"/>
          </w:tcPr>
          <w:p w14:paraId="7CFB8020" w14:textId="77777777" w:rsidR="00B94553" w:rsidRPr="00E8544C" w:rsidRDefault="00B94553">
            <w:pPr>
              <w:ind w:right="-993"/>
              <w:rPr>
                <w:rFonts w:cs="Calibri"/>
                <w:b/>
                <w:sz w:val="16"/>
                <w:szCs w:val="16"/>
                <w:lang w:val="lv-LV"/>
              </w:rPr>
            </w:pPr>
          </w:p>
        </w:tc>
        <w:tc>
          <w:tcPr>
            <w:tcW w:w="1559" w:type="dxa"/>
          </w:tcPr>
          <w:p w14:paraId="576F4A2E"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637D989B" w14:textId="77777777" w:rsidR="00B94553" w:rsidRPr="00E8544C" w:rsidRDefault="005869AD">
            <w:pPr>
              <w:jc w:val="center"/>
              <w:rPr>
                <w:rStyle w:val="PlaceholderText"/>
                <w:sz w:val="16"/>
                <w:lang w:val="lv-LV"/>
              </w:rPr>
            </w:pPr>
            <w:r w:rsidRPr="00E8544C">
              <w:rPr>
                <w:rStyle w:val="PlaceholderText"/>
                <w:sz w:val="16"/>
                <w:lang w:val="lv-LV"/>
              </w:rPr>
              <w:t>Izvēlieties vienumu.</w:t>
            </w:r>
          </w:p>
        </w:tc>
        <w:tc>
          <w:tcPr>
            <w:tcW w:w="1310" w:type="dxa"/>
          </w:tcPr>
          <w:p w14:paraId="6454609A" w14:textId="77777777" w:rsidR="00B94553" w:rsidRPr="00E8544C" w:rsidRDefault="00B94553">
            <w:pPr>
              <w:jc w:val="center"/>
              <w:rPr>
                <w:rFonts w:ascii="Calibri" w:eastAsia="Times New Roman" w:hAnsi="Calibri" w:cs="Times New Roman"/>
                <w:color w:val="000000"/>
                <w:sz w:val="16"/>
                <w:szCs w:val="16"/>
                <w:lang w:val="lv-LV"/>
              </w:rPr>
            </w:pPr>
          </w:p>
        </w:tc>
        <w:tc>
          <w:tcPr>
            <w:tcW w:w="1530" w:type="dxa"/>
            <w:vAlign w:val="bottom"/>
          </w:tcPr>
          <w:p w14:paraId="140ADC2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0D72170A" w14:textId="77777777" w:rsidTr="006B47D3">
        <w:trPr>
          <w:trHeight w:hRule="exact" w:val="341"/>
        </w:trPr>
        <w:tc>
          <w:tcPr>
            <w:tcW w:w="767" w:type="dxa"/>
            <w:vMerge/>
            <w:shd w:val="clear" w:color="auto" w:fill="D5DCE4" w:themeFill="text2" w:themeFillTint="33"/>
          </w:tcPr>
          <w:p w14:paraId="3703EFB3" w14:textId="77777777" w:rsidR="00B94553" w:rsidRPr="00E8544C" w:rsidRDefault="00B94553">
            <w:pPr>
              <w:ind w:right="-993"/>
              <w:rPr>
                <w:rFonts w:cs="Calibri"/>
                <w:b/>
                <w:sz w:val="16"/>
                <w:szCs w:val="16"/>
                <w:lang w:val="lv-LV"/>
              </w:rPr>
            </w:pPr>
          </w:p>
        </w:tc>
        <w:tc>
          <w:tcPr>
            <w:tcW w:w="1184" w:type="dxa"/>
          </w:tcPr>
          <w:p w14:paraId="2D0F6F89" w14:textId="77777777" w:rsidR="00B94553" w:rsidRPr="00E8544C" w:rsidRDefault="00B94553">
            <w:pPr>
              <w:ind w:right="-993"/>
              <w:rPr>
                <w:rFonts w:cs="Calibri"/>
                <w:b/>
                <w:sz w:val="16"/>
                <w:szCs w:val="16"/>
                <w:lang w:val="lv-LV"/>
              </w:rPr>
            </w:pPr>
          </w:p>
        </w:tc>
        <w:tc>
          <w:tcPr>
            <w:tcW w:w="3039" w:type="dxa"/>
          </w:tcPr>
          <w:p w14:paraId="44369583" w14:textId="77777777" w:rsidR="00B94553" w:rsidRPr="00E8544C" w:rsidRDefault="00B94553">
            <w:pPr>
              <w:ind w:right="-993"/>
              <w:rPr>
                <w:rFonts w:cs="Calibri"/>
                <w:b/>
                <w:sz w:val="16"/>
                <w:szCs w:val="16"/>
                <w:lang w:val="lv-LV"/>
              </w:rPr>
            </w:pPr>
          </w:p>
        </w:tc>
        <w:tc>
          <w:tcPr>
            <w:tcW w:w="1559" w:type="dxa"/>
          </w:tcPr>
          <w:p w14:paraId="7D12AC03"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505DDEBB" w14:textId="77777777" w:rsidR="00B94553" w:rsidRPr="00E8544C" w:rsidRDefault="005869AD">
            <w:pPr>
              <w:jc w:val="center"/>
              <w:rPr>
                <w:rStyle w:val="PlaceholderText"/>
                <w:sz w:val="16"/>
                <w:lang w:val="lv-LV"/>
              </w:rPr>
            </w:pPr>
            <w:r w:rsidRPr="00E8544C">
              <w:rPr>
                <w:rStyle w:val="PlaceholderText"/>
                <w:sz w:val="16"/>
                <w:lang w:val="lv-LV"/>
              </w:rPr>
              <w:t>Izvēlieties vienumu.</w:t>
            </w:r>
          </w:p>
        </w:tc>
        <w:tc>
          <w:tcPr>
            <w:tcW w:w="1310" w:type="dxa"/>
          </w:tcPr>
          <w:p w14:paraId="3C369EA6" w14:textId="77777777" w:rsidR="00B94553" w:rsidRPr="00E8544C" w:rsidRDefault="00B94553">
            <w:pPr>
              <w:jc w:val="center"/>
              <w:rPr>
                <w:rFonts w:ascii="Calibri" w:eastAsia="Times New Roman" w:hAnsi="Calibri" w:cs="Times New Roman"/>
                <w:color w:val="000000"/>
                <w:sz w:val="16"/>
                <w:szCs w:val="16"/>
                <w:lang w:val="lv-LV"/>
              </w:rPr>
            </w:pPr>
          </w:p>
        </w:tc>
        <w:tc>
          <w:tcPr>
            <w:tcW w:w="1530" w:type="dxa"/>
            <w:vAlign w:val="bottom"/>
          </w:tcPr>
          <w:p w14:paraId="167123AB" w14:textId="77777777" w:rsidR="00B94553" w:rsidRPr="00E8544C" w:rsidRDefault="00B94553">
            <w:pPr>
              <w:rPr>
                <w:rFonts w:ascii="Calibri" w:eastAsia="Times New Roman" w:hAnsi="Calibri" w:cs="Times New Roman"/>
                <w:color w:val="000000"/>
                <w:sz w:val="16"/>
                <w:szCs w:val="16"/>
                <w:lang w:val="lv-LV"/>
              </w:rPr>
            </w:pPr>
          </w:p>
        </w:tc>
      </w:tr>
    </w:tbl>
    <w:p w14:paraId="5A10F291" w14:textId="77777777" w:rsidR="006B47D3" w:rsidRDefault="006B47D3" w:rsidP="006B47D3">
      <w:pPr>
        <w:spacing w:after="120" w:line="240" w:lineRule="auto"/>
        <w:ind w:right="28"/>
        <w:jc w:val="center"/>
        <w:rPr>
          <w:rFonts w:ascii="Verdana" w:eastAsia="Times New Roman" w:hAnsi="Verdana" w:cs="Arial"/>
          <w:b/>
          <w:color w:val="002060"/>
          <w:sz w:val="28"/>
          <w:szCs w:val="36"/>
          <w:lang w:val="lv-LV"/>
        </w:rPr>
      </w:pPr>
    </w:p>
    <w:p w14:paraId="60E83C64" w14:textId="77777777" w:rsidR="006B47D3" w:rsidRDefault="006B47D3" w:rsidP="006B47D3">
      <w:pPr>
        <w:spacing w:after="120" w:line="240" w:lineRule="auto"/>
        <w:ind w:right="28"/>
        <w:jc w:val="center"/>
        <w:rPr>
          <w:rFonts w:ascii="Verdana" w:eastAsia="Times New Roman" w:hAnsi="Verdana" w:cs="Arial"/>
          <w:b/>
          <w:color w:val="002060"/>
          <w:sz w:val="28"/>
          <w:szCs w:val="36"/>
          <w:lang w:val="lv-LV"/>
        </w:rPr>
      </w:pPr>
    </w:p>
    <w:p w14:paraId="304F40E5" w14:textId="77777777" w:rsidR="005A083C" w:rsidRDefault="005A083C">
      <w:pPr>
        <w:spacing w:after="160" w:line="259" w:lineRule="auto"/>
        <w:rPr>
          <w:rFonts w:ascii="Verdana" w:eastAsia="Times New Roman" w:hAnsi="Verdana" w:cs="Arial"/>
          <w:b/>
          <w:color w:val="002060"/>
          <w:sz w:val="28"/>
          <w:szCs w:val="36"/>
          <w:lang w:val="lv-LV"/>
        </w:rPr>
      </w:pPr>
      <w:r>
        <w:rPr>
          <w:rFonts w:ascii="Verdana" w:eastAsia="Times New Roman" w:hAnsi="Verdana" w:cs="Arial"/>
          <w:b/>
          <w:color w:val="002060"/>
          <w:sz w:val="28"/>
          <w:szCs w:val="36"/>
          <w:lang w:val="lv-LV"/>
        </w:rPr>
        <w:br w:type="page"/>
      </w:r>
    </w:p>
    <w:p w14:paraId="54CEBFB7" w14:textId="134DF225" w:rsidR="006B47D3" w:rsidRPr="00E8544C" w:rsidRDefault="006B47D3" w:rsidP="006B47D3">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lastRenderedPageBreak/>
        <w:t>Studiju līguma ārkārtas izmaiņu apstiprināšana</w:t>
      </w:r>
    </w:p>
    <w:p w14:paraId="14ED0FD6" w14:textId="65855477" w:rsidR="00B94553" w:rsidRPr="00E8544C" w:rsidRDefault="00B94553">
      <w:pPr>
        <w:spacing w:after="120" w:line="240" w:lineRule="auto"/>
        <w:ind w:right="28"/>
        <w:rPr>
          <w:rFonts w:ascii="Verdana" w:eastAsia="Times New Roman" w:hAnsi="Verdana" w:cs="Arial"/>
          <w:b/>
          <w:color w:val="002060"/>
          <w:sz w:val="28"/>
          <w:szCs w:val="36"/>
          <w:lang w:val="lv-LV"/>
        </w:rPr>
      </w:pPr>
    </w:p>
    <w:p w14:paraId="3D45FA53"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tbl>
      <w:tblPr>
        <w:tblpPr w:leftFromText="180" w:rightFromText="180" w:vertAnchor="page" w:horzAnchor="margin" w:tblpY="1231"/>
        <w:tblW w:w="11023" w:type="dxa"/>
        <w:tblLayout w:type="fixed"/>
        <w:tblLook w:val="04A0" w:firstRow="1" w:lastRow="0" w:firstColumn="1" w:lastColumn="0" w:noHBand="0" w:noVBand="1"/>
      </w:tblPr>
      <w:tblGrid>
        <w:gridCol w:w="2612"/>
        <w:gridCol w:w="2032"/>
        <w:gridCol w:w="2036"/>
        <w:gridCol w:w="1629"/>
        <w:gridCol w:w="1086"/>
        <w:gridCol w:w="1628"/>
      </w:tblGrid>
      <w:tr w:rsidR="00D50A7A" w:rsidRPr="00E8544C" w14:paraId="30418693" w14:textId="77777777" w:rsidTr="00D50A7A">
        <w:trPr>
          <w:trHeight w:val="1934"/>
        </w:trPr>
        <w:tc>
          <w:tcPr>
            <w:tcW w:w="1102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B68CBB" w14:textId="081BBF1F" w:rsidR="00D50A7A" w:rsidRPr="00E8544C" w:rsidRDefault="002529DF" w:rsidP="00D50A7A">
            <w:pPr>
              <w:spacing w:after="0" w:line="240" w:lineRule="auto"/>
              <w:ind w:right="14"/>
              <w:jc w:val="center"/>
              <w:rPr>
                <w:rFonts w:ascii="Calibri" w:eastAsia="Times New Roman" w:hAnsi="Calibri" w:cs="Times New Roman"/>
                <w:color w:val="000000"/>
                <w:sz w:val="16"/>
                <w:szCs w:val="16"/>
                <w:lang w:val="lv-LV"/>
              </w:rPr>
            </w:pPr>
            <w:bookmarkStart w:id="1" w:name="_Hlk134110088"/>
            <w:r>
              <w:rPr>
                <w:rFonts w:ascii="Calibri" w:eastAsia="Times New Roman" w:hAnsi="Calibri" w:cs="Times New Roman"/>
                <w:color w:val="000000"/>
                <w:sz w:val="14"/>
                <w:szCs w:val="16"/>
                <w:lang w:val="lv-LV"/>
              </w:rPr>
              <w:t>P</w:t>
            </w:r>
            <w:r w:rsidR="00D50A7A" w:rsidRPr="00E8544C">
              <w:rPr>
                <w:rFonts w:ascii="Calibri" w:eastAsia="Times New Roman" w:hAnsi="Calibri" w:cs="Times New Roman"/>
                <w:color w:val="000000"/>
                <w:sz w:val="14"/>
                <w:szCs w:val="16"/>
                <w:lang w:val="lv-LV"/>
              </w:rPr>
              <w:t>arakstot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Koordinatoram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D50A7A" w:rsidRPr="00E8544C" w14:paraId="566F5385" w14:textId="77777777" w:rsidTr="00D50A7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4886C"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08291F7"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69ECE"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0A6F1CB"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F96D1FC"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62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029733"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D50A7A" w:rsidRPr="00E8544C" w14:paraId="44D94476" w14:textId="77777777" w:rsidTr="00D50A7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E406E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1E9DA35" w14:textId="77777777" w:rsidR="00D50A7A" w:rsidRPr="00E8544C" w:rsidRDefault="00D50A7A" w:rsidP="00D50A7A">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364FAA0"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p w14:paraId="23EF77A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4CE5654"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D29660"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8" w:type="dxa"/>
            <w:tcBorders>
              <w:top w:val="single" w:sz="8" w:space="0" w:color="auto"/>
              <w:left w:val="nil"/>
              <w:bottom w:val="single" w:sz="8" w:space="0" w:color="auto"/>
              <w:right w:val="double" w:sz="6" w:space="0" w:color="000000"/>
            </w:tcBorders>
            <w:shd w:val="clear" w:color="auto" w:fill="auto"/>
            <w:vAlign w:val="center"/>
          </w:tcPr>
          <w:p w14:paraId="2BDFD41E"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tr w:rsidR="00D50A7A" w:rsidRPr="00E8544C" w14:paraId="370C40D3" w14:textId="77777777" w:rsidTr="00D50A7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243A3B"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2EDAE1B2"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1E113199"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14A87C72"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EBAEE4B"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8" w:type="dxa"/>
            <w:tcBorders>
              <w:top w:val="single" w:sz="8" w:space="0" w:color="auto"/>
              <w:left w:val="nil"/>
              <w:bottom w:val="single" w:sz="8" w:space="0" w:color="auto"/>
              <w:right w:val="double" w:sz="6" w:space="0" w:color="000000"/>
            </w:tcBorders>
            <w:shd w:val="clear" w:color="auto" w:fill="auto"/>
            <w:vAlign w:val="center"/>
            <w:hideMark/>
          </w:tcPr>
          <w:p w14:paraId="045474AA"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tr w:rsidR="00D50A7A" w:rsidRPr="00E8544C" w14:paraId="1869EFB1" w14:textId="77777777" w:rsidTr="00D50A7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C1FB8CA"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8010AEE"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7B0D1583"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3FFF469D" w14:textId="77777777" w:rsidR="00D50A7A" w:rsidRPr="00E8544C" w:rsidRDefault="00D50A7A" w:rsidP="00D50A7A">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F44D0F9" w14:textId="77777777" w:rsidR="00D50A7A" w:rsidRPr="00E8544C" w:rsidRDefault="00D50A7A" w:rsidP="00D50A7A">
            <w:pPr>
              <w:spacing w:after="0" w:line="240" w:lineRule="auto"/>
              <w:rPr>
                <w:rFonts w:ascii="Calibri" w:eastAsia="Times New Roman" w:hAnsi="Calibri" w:cs="Times New Roman"/>
                <w:color w:val="000000"/>
                <w:sz w:val="16"/>
                <w:szCs w:val="16"/>
                <w:lang w:val="lv-LV"/>
              </w:rPr>
            </w:pPr>
          </w:p>
        </w:tc>
        <w:tc>
          <w:tcPr>
            <w:tcW w:w="1628" w:type="dxa"/>
            <w:tcBorders>
              <w:top w:val="single" w:sz="8" w:space="0" w:color="auto"/>
              <w:left w:val="nil"/>
              <w:bottom w:val="double" w:sz="6" w:space="0" w:color="auto"/>
              <w:right w:val="double" w:sz="6" w:space="0" w:color="000000"/>
            </w:tcBorders>
            <w:shd w:val="clear" w:color="auto" w:fill="auto"/>
            <w:vAlign w:val="center"/>
            <w:hideMark/>
          </w:tcPr>
          <w:p w14:paraId="4E11B56D" w14:textId="77777777" w:rsidR="00D50A7A" w:rsidRPr="00E8544C" w:rsidRDefault="00D50A7A" w:rsidP="00D50A7A">
            <w:pPr>
              <w:spacing w:after="0" w:line="240" w:lineRule="auto"/>
              <w:jc w:val="center"/>
              <w:rPr>
                <w:rFonts w:ascii="Calibri" w:eastAsia="Times New Roman" w:hAnsi="Calibri" w:cs="Times New Roman"/>
                <w:b/>
                <w:bCs/>
                <w:color w:val="000000"/>
                <w:sz w:val="16"/>
                <w:szCs w:val="16"/>
                <w:lang w:val="lv-LV"/>
              </w:rPr>
            </w:pPr>
          </w:p>
        </w:tc>
      </w:tr>
      <w:bookmarkEnd w:id="1"/>
    </w:tbl>
    <w:p w14:paraId="7F82C72A"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76DA0F32" w14:textId="1759B03E" w:rsidR="00B94553" w:rsidRPr="00E8544C" w:rsidRDefault="0011324C">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īstermiņa mobilitātei ar obligātu virtuālo komponent</w:t>
      </w:r>
      <w:r w:rsidR="00F30BB1" w:rsidRPr="00E8544C">
        <w:rPr>
          <w:rFonts w:ascii="Verdana" w:eastAsia="Times New Roman" w:hAnsi="Verdana" w:cs="Arial"/>
          <w:b/>
          <w:color w:val="002060"/>
          <w:sz w:val="32"/>
          <w:szCs w:val="40"/>
          <w:lang w:val="lv-LV"/>
        </w:rPr>
        <w:t>i</w:t>
      </w:r>
    </w:p>
    <w:p w14:paraId="2685D618"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777323F7" w14:textId="139FC8AA" w:rsidR="00B94553" w:rsidRPr="00E8544C" w:rsidRDefault="005869AD" w:rsidP="00F30BB1">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 programma uzņemošajā iestādē un atzīšana nosūt</w:t>
      </w:r>
      <w:r w:rsidR="00F30BB1" w:rsidRPr="00E8544C">
        <w:rPr>
          <w:rFonts w:ascii="Verdana" w:eastAsia="Times New Roman" w:hAnsi="Verdana" w:cs="Arial"/>
          <w:b/>
          <w:color w:val="002060"/>
          <w:sz w:val="24"/>
          <w:szCs w:val="36"/>
          <w:lang w:val="lv-LV"/>
        </w:rPr>
        <w:t>oša</w:t>
      </w:r>
      <w:r w:rsidRPr="00E8544C">
        <w:rPr>
          <w:rFonts w:ascii="Verdana" w:eastAsia="Times New Roman" w:hAnsi="Verdana" w:cs="Arial"/>
          <w:b/>
          <w:color w:val="002060"/>
          <w:sz w:val="24"/>
          <w:szCs w:val="36"/>
          <w:lang w:val="lv-LV"/>
        </w:rPr>
        <w:t>jā iestādē</w:t>
      </w:r>
    </w:p>
    <w:p w14:paraId="1737C55A"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4553" w:rsidRPr="00E8544C" w14:paraId="4C781C7A" w14:textId="77777777" w:rsidTr="00F30BB1">
        <w:trPr>
          <w:trHeight w:hRule="exact" w:val="911"/>
        </w:trPr>
        <w:tc>
          <w:tcPr>
            <w:tcW w:w="1053" w:type="dxa"/>
            <w:vMerge w:val="restart"/>
            <w:shd w:val="clear" w:color="auto" w:fill="D5DCE4" w:themeFill="text2" w:themeFillTint="33"/>
          </w:tcPr>
          <w:p w14:paraId="519AC2AB"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D tabula</w:t>
            </w:r>
          </w:p>
        </w:tc>
        <w:tc>
          <w:tcPr>
            <w:tcW w:w="1358" w:type="dxa"/>
            <w:shd w:val="clear" w:color="auto" w:fill="D0CECE" w:themeFill="background2" w:themeFillShade="E6"/>
          </w:tcPr>
          <w:p w14:paraId="392B0412" w14:textId="73E1D395"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F30BB1" w:rsidRPr="00E8544C">
              <w:rPr>
                <w:rFonts w:cs="Calibri"/>
                <w:b/>
                <w:sz w:val="16"/>
                <w:szCs w:val="16"/>
                <w:lang w:val="lv-LV"/>
              </w:rPr>
              <w:t>e</w:t>
            </w:r>
            <w:r w:rsidRPr="00E8544C">
              <w:rPr>
                <w:rFonts w:cs="Calibri"/>
                <w:b/>
                <w:sz w:val="16"/>
                <w:szCs w:val="16"/>
                <w:lang w:val="lv-LV"/>
              </w:rPr>
              <w:t>s</w:t>
            </w:r>
          </w:p>
          <w:p w14:paraId="4247FA3C" w14:textId="31F8AC9C"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29" w:type="dxa"/>
            <w:shd w:val="clear" w:color="auto" w:fill="D0CECE" w:themeFill="background2" w:themeFillShade="E6"/>
          </w:tcPr>
          <w:p w14:paraId="5E57A583" w14:textId="6A52E7AB" w:rsidR="00B94553" w:rsidRPr="00E8544C" w:rsidRDefault="00F30BB1">
            <w:pPr>
              <w:spacing w:after="0" w:line="240" w:lineRule="auto"/>
              <w:rPr>
                <w:rFonts w:cs="Calibri"/>
                <w:b/>
                <w:sz w:val="16"/>
                <w:szCs w:val="16"/>
                <w:lang w:val="lv-LV"/>
              </w:rPr>
            </w:pPr>
            <w:r w:rsidRPr="00E8544C">
              <w:rPr>
                <w:rFonts w:ascii="Calibri" w:eastAsia="Times New Roman" w:hAnsi="Calibri" w:cs="Times New Roman"/>
                <w:b/>
                <w:bCs/>
                <w:color w:val="000000"/>
                <w:sz w:val="16"/>
                <w:szCs w:val="16"/>
                <w:lang w:val="lv-LV"/>
              </w:rPr>
              <w:t>Komponentes nosaukums vai s</w:t>
            </w:r>
            <w:r w:rsidR="005869AD" w:rsidRPr="00E8544C">
              <w:rPr>
                <w:rFonts w:ascii="Calibri" w:eastAsia="Times New Roman" w:hAnsi="Calibri" w:cs="Times New Roman"/>
                <w:b/>
                <w:bCs/>
                <w:color w:val="000000"/>
                <w:sz w:val="16"/>
                <w:szCs w:val="16"/>
                <w:lang w:val="lv-LV"/>
              </w:rPr>
              <w:t>tudiju programmas apraksts</w:t>
            </w:r>
          </w:p>
        </w:tc>
        <w:tc>
          <w:tcPr>
            <w:tcW w:w="3066" w:type="dxa"/>
            <w:shd w:val="clear" w:color="auto" w:fill="D0CECE" w:themeFill="background2" w:themeFillShade="E6"/>
          </w:tcPr>
          <w:p w14:paraId="63758AFF" w14:textId="2CC85466" w:rsidR="00B94553" w:rsidRPr="00E8544C" w:rsidRDefault="00F30BB1">
            <w:pPr>
              <w:spacing w:after="0" w:line="240" w:lineRule="auto"/>
              <w:ind w:right="-993"/>
              <w:rPr>
                <w:rFonts w:ascii="Calibri" w:eastAsia="Times New Roman" w:hAnsi="Calibri" w:cs="Times New Roman"/>
                <w:color w:val="000000"/>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 xml:space="preserve">es </w:t>
            </w:r>
            <w:r w:rsidR="005869AD" w:rsidRPr="00E8544C">
              <w:rPr>
                <w:rFonts w:cs="Calibri"/>
                <w:b/>
                <w:sz w:val="16"/>
                <w:szCs w:val="16"/>
                <w:lang w:val="lv-LV"/>
              </w:rPr>
              <w:t>apraksts</w:t>
            </w:r>
          </w:p>
        </w:tc>
        <w:tc>
          <w:tcPr>
            <w:tcW w:w="1276" w:type="dxa"/>
            <w:shd w:val="clear" w:color="auto" w:fill="D0CECE" w:themeFill="background2" w:themeFillShade="E6"/>
          </w:tcPr>
          <w:p w14:paraId="2F6254DF" w14:textId="3ED15435"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F30BB1"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p>
        </w:tc>
        <w:tc>
          <w:tcPr>
            <w:tcW w:w="1423" w:type="dxa"/>
            <w:shd w:val="clear" w:color="auto" w:fill="D0CECE" w:themeFill="background2" w:themeFillShade="E6"/>
          </w:tcPr>
          <w:p w14:paraId="6A5EA8A1" w14:textId="19C5CB64"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Automātisk</w:t>
            </w:r>
            <w:r w:rsidR="00F30BB1"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r w:rsidRPr="00E8544C">
              <w:rPr>
                <w:rFonts w:ascii="Calibri" w:eastAsia="Times New Roman" w:hAnsi="Calibri" w:cs="Times New Roman"/>
                <w:b/>
                <w:bCs/>
                <w:color w:val="000000"/>
                <w:sz w:val="16"/>
                <w:szCs w:val="16"/>
                <w:lang w:val="lv-LV"/>
              </w:rPr>
              <w:br/>
            </w:r>
            <w:r w:rsidRPr="00E8544C">
              <w:rPr>
                <w:lang w:val="lv-LV"/>
              </w:rPr>
              <w:t xml:space="preserve"> </w:t>
            </w:r>
            <w:r w:rsidRPr="00E8544C">
              <w:rPr>
                <w:rFonts w:ascii="Calibri" w:eastAsia="Times New Roman" w:hAnsi="Calibri" w:cs="Times New Roman"/>
                <w:color w:val="000000"/>
                <w:sz w:val="16"/>
                <w:szCs w:val="16"/>
                <w:lang w:val="lv-LV"/>
              </w:rPr>
              <w:t>[Jā/Nē]</w:t>
            </w:r>
          </w:p>
        </w:tc>
      </w:tr>
      <w:tr w:rsidR="00B94553" w:rsidRPr="00E8544C" w14:paraId="1ADF0876" w14:textId="77777777">
        <w:trPr>
          <w:trHeight w:hRule="exact" w:val="289"/>
        </w:trPr>
        <w:tc>
          <w:tcPr>
            <w:tcW w:w="1053" w:type="dxa"/>
            <w:vMerge/>
            <w:shd w:val="clear" w:color="auto" w:fill="D5DCE4" w:themeFill="text2" w:themeFillTint="33"/>
          </w:tcPr>
          <w:p w14:paraId="36E9550E" w14:textId="77777777" w:rsidR="00B94553" w:rsidRPr="00E8544C" w:rsidRDefault="00B94553">
            <w:pPr>
              <w:ind w:right="-993"/>
              <w:rPr>
                <w:rFonts w:cs="Calibri"/>
                <w:b/>
                <w:sz w:val="16"/>
                <w:szCs w:val="16"/>
                <w:lang w:val="lv-LV"/>
              </w:rPr>
            </w:pPr>
          </w:p>
        </w:tc>
        <w:tc>
          <w:tcPr>
            <w:tcW w:w="1358" w:type="dxa"/>
          </w:tcPr>
          <w:p w14:paraId="3070C0AB" w14:textId="77777777" w:rsidR="00B94553" w:rsidRPr="00E8544C" w:rsidRDefault="00B94553">
            <w:pPr>
              <w:ind w:right="-993"/>
              <w:rPr>
                <w:rFonts w:cs="Calibri"/>
                <w:b/>
                <w:sz w:val="16"/>
                <w:szCs w:val="16"/>
                <w:lang w:val="lv-LV"/>
              </w:rPr>
            </w:pPr>
          </w:p>
        </w:tc>
        <w:tc>
          <w:tcPr>
            <w:tcW w:w="3029" w:type="dxa"/>
          </w:tcPr>
          <w:p w14:paraId="709C3E01" w14:textId="77777777" w:rsidR="00B94553" w:rsidRPr="00E8544C" w:rsidRDefault="00B94553">
            <w:pPr>
              <w:ind w:right="-993"/>
              <w:rPr>
                <w:rFonts w:cs="Calibri"/>
                <w:b/>
                <w:sz w:val="16"/>
                <w:szCs w:val="16"/>
                <w:lang w:val="lv-LV"/>
              </w:rPr>
            </w:pPr>
          </w:p>
        </w:tc>
        <w:tc>
          <w:tcPr>
            <w:tcW w:w="3066" w:type="dxa"/>
          </w:tcPr>
          <w:p w14:paraId="35039D0E"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6AD031E"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65D785B"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0C990CB5" w14:textId="77777777">
        <w:trPr>
          <w:trHeight w:hRule="exact" w:val="289"/>
        </w:trPr>
        <w:tc>
          <w:tcPr>
            <w:tcW w:w="1053" w:type="dxa"/>
            <w:vMerge/>
            <w:shd w:val="clear" w:color="auto" w:fill="D5DCE4" w:themeFill="text2" w:themeFillTint="33"/>
          </w:tcPr>
          <w:p w14:paraId="795462B1" w14:textId="77777777" w:rsidR="00B94553" w:rsidRPr="00E8544C" w:rsidRDefault="00B94553">
            <w:pPr>
              <w:ind w:right="-993"/>
              <w:rPr>
                <w:rFonts w:cs="Calibri"/>
                <w:b/>
                <w:sz w:val="16"/>
                <w:szCs w:val="16"/>
                <w:lang w:val="lv-LV"/>
              </w:rPr>
            </w:pPr>
          </w:p>
        </w:tc>
        <w:tc>
          <w:tcPr>
            <w:tcW w:w="1358" w:type="dxa"/>
          </w:tcPr>
          <w:p w14:paraId="355B199C" w14:textId="77777777" w:rsidR="00B94553" w:rsidRPr="00E8544C" w:rsidRDefault="00B94553">
            <w:pPr>
              <w:ind w:right="-993"/>
              <w:rPr>
                <w:rFonts w:cs="Calibri"/>
                <w:b/>
                <w:sz w:val="16"/>
                <w:szCs w:val="16"/>
                <w:lang w:val="lv-LV"/>
              </w:rPr>
            </w:pPr>
          </w:p>
        </w:tc>
        <w:tc>
          <w:tcPr>
            <w:tcW w:w="3029" w:type="dxa"/>
          </w:tcPr>
          <w:p w14:paraId="02F25283" w14:textId="77777777" w:rsidR="00B94553" w:rsidRPr="00E8544C" w:rsidRDefault="00B94553">
            <w:pPr>
              <w:ind w:right="-993"/>
              <w:rPr>
                <w:rFonts w:cs="Calibri"/>
                <w:b/>
                <w:sz w:val="16"/>
                <w:szCs w:val="16"/>
                <w:lang w:val="lv-LV"/>
              </w:rPr>
            </w:pPr>
          </w:p>
        </w:tc>
        <w:tc>
          <w:tcPr>
            <w:tcW w:w="3066" w:type="dxa"/>
          </w:tcPr>
          <w:p w14:paraId="25542117"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27863D5C"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63ECC04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788B22E8" w14:textId="77777777">
        <w:trPr>
          <w:trHeight w:hRule="exact" w:val="289"/>
        </w:trPr>
        <w:tc>
          <w:tcPr>
            <w:tcW w:w="1053" w:type="dxa"/>
            <w:vMerge/>
            <w:shd w:val="clear" w:color="auto" w:fill="D5DCE4" w:themeFill="text2" w:themeFillTint="33"/>
          </w:tcPr>
          <w:p w14:paraId="668935F9" w14:textId="77777777" w:rsidR="00B94553" w:rsidRPr="00E8544C" w:rsidRDefault="00B94553">
            <w:pPr>
              <w:ind w:right="-993"/>
              <w:rPr>
                <w:rFonts w:cs="Calibri"/>
                <w:b/>
                <w:sz w:val="16"/>
                <w:szCs w:val="16"/>
                <w:lang w:val="lv-LV"/>
              </w:rPr>
            </w:pPr>
          </w:p>
        </w:tc>
        <w:tc>
          <w:tcPr>
            <w:tcW w:w="1358" w:type="dxa"/>
          </w:tcPr>
          <w:p w14:paraId="38E87078" w14:textId="77777777" w:rsidR="00B94553" w:rsidRPr="00E8544C" w:rsidRDefault="00B94553">
            <w:pPr>
              <w:ind w:right="-993"/>
              <w:rPr>
                <w:rFonts w:cs="Calibri"/>
                <w:b/>
                <w:sz w:val="16"/>
                <w:szCs w:val="16"/>
                <w:lang w:val="lv-LV"/>
              </w:rPr>
            </w:pPr>
          </w:p>
        </w:tc>
        <w:tc>
          <w:tcPr>
            <w:tcW w:w="3029" w:type="dxa"/>
          </w:tcPr>
          <w:p w14:paraId="482F6B5C" w14:textId="77777777" w:rsidR="00B94553" w:rsidRPr="00E8544C" w:rsidRDefault="00B94553">
            <w:pPr>
              <w:ind w:right="-993"/>
              <w:rPr>
                <w:rFonts w:cs="Calibri"/>
                <w:b/>
                <w:sz w:val="16"/>
                <w:szCs w:val="16"/>
                <w:lang w:val="lv-LV"/>
              </w:rPr>
            </w:pPr>
          </w:p>
        </w:tc>
        <w:tc>
          <w:tcPr>
            <w:tcW w:w="3066" w:type="dxa"/>
          </w:tcPr>
          <w:p w14:paraId="5E367200"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9C05213"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219883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1B264DF" w14:textId="77777777">
        <w:trPr>
          <w:trHeight w:hRule="exact" w:val="289"/>
        </w:trPr>
        <w:tc>
          <w:tcPr>
            <w:tcW w:w="1053" w:type="dxa"/>
            <w:vMerge/>
            <w:shd w:val="clear" w:color="auto" w:fill="D5DCE4" w:themeFill="text2" w:themeFillTint="33"/>
          </w:tcPr>
          <w:p w14:paraId="0CC70D54" w14:textId="77777777" w:rsidR="00B94553" w:rsidRPr="00E8544C" w:rsidRDefault="00B94553">
            <w:pPr>
              <w:ind w:right="-993"/>
              <w:rPr>
                <w:rFonts w:cs="Calibri"/>
                <w:b/>
                <w:sz w:val="16"/>
                <w:szCs w:val="16"/>
                <w:lang w:val="lv-LV"/>
              </w:rPr>
            </w:pPr>
          </w:p>
        </w:tc>
        <w:tc>
          <w:tcPr>
            <w:tcW w:w="1358" w:type="dxa"/>
          </w:tcPr>
          <w:p w14:paraId="4B570A7C" w14:textId="77777777" w:rsidR="00B94553" w:rsidRPr="00E8544C" w:rsidRDefault="00B94553">
            <w:pPr>
              <w:ind w:right="-993"/>
              <w:rPr>
                <w:rFonts w:cs="Calibri"/>
                <w:b/>
                <w:sz w:val="16"/>
                <w:szCs w:val="16"/>
                <w:lang w:val="lv-LV"/>
              </w:rPr>
            </w:pPr>
          </w:p>
        </w:tc>
        <w:tc>
          <w:tcPr>
            <w:tcW w:w="3029" w:type="dxa"/>
          </w:tcPr>
          <w:p w14:paraId="653A0F03" w14:textId="77777777" w:rsidR="00B94553" w:rsidRPr="00E8544C" w:rsidRDefault="00B94553">
            <w:pPr>
              <w:ind w:right="-993"/>
              <w:rPr>
                <w:rFonts w:cs="Calibri"/>
                <w:b/>
                <w:sz w:val="16"/>
                <w:szCs w:val="16"/>
                <w:lang w:val="lv-LV"/>
              </w:rPr>
            </w:pPr>
          </w:p>
        </w:tc>
        <w:tc>
          <w:tcPr>
            <w:tcW w:w="3066" w:type="dxa"/>
          </w:tcPr>
          <w:p w14:paraId="7F5EC95E"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72600ED6" w14:textId="77777777"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423" w:type="dxa"/>
            <w:vAlign w:val="bottom"/>
          </w:tcPr>
          <w:p w14:paraId="6A2612F6"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60BA7E47" w14:textId="77777777" w:rsidR="00C95989" w:rsidRPr="00E8544C" w:rsidRDefault="00C95989">
      <w:pPr>
        <w:spacing w:after="120" w:line="240" w:lineRule="auto"/>
        <w:ind w:right="28"/>
        <w:jc w:val="center"/>
        <w:rPr>
          <w:rFonts w:ascii="Verdana" w:eastAsia="Times New Roman" w:hAnsi="Verdana" w:cs="Arial"/>
          <w:b/>
          <w:color w:val="002060"/>
          <w:sz w:val="24"/>
          <w:szCs w:val="36"/>
          <w:lang w:val="lv-LV"/>
        </w:rPr>
      </w:pPr>
    </w:p>
    <w:p w14:paraId="4F65C471" w14:textId="3C556C75" w:rsidR="00B94553" w:rsidRPr="00E8544C" w:rsidRDefault="00C95989">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4"/>
          <w:szCs w:val="36"/>
          <w:lang w:val="lv-LV"/>
        </w:rPr>
        <w:t>Trīs pušu apņemšanās</w:t>
      </w:r>
    </w:p>
    <w:p w14:paraId="05473246" w14:textId="17605B22" w:rsidR="00B94553" w:rsidRPr="00E8544C" w:rsidRDefault="00B94553">
      <w:pPr>
        <w:spacing w:after="0"/>
        <w:jc w:val="center"/>
        <w:rPr>
          <w:rFonts w:ascii="Verdana" w:eastAsia="Times New Roman" w:hAnsi="Verdana" w:cs="Arial"/>
          <w:b/>
          <w:color w:val="002060"/>
          <w:sz w:val="24"/>
          <w:szCs w:val="36"/>
          <w:lang w:val="lv-LV"/>
        </w:rPr>
      </w:pPr>
    </w:p>
    <w:p w14:paraId="6694E790" w14:textId="798472B3" w:rsidR="00B94553" w:rsidRPr="00E8544C" w:rsidRDefault="00B94553">
      <w:pPr>
        <w:spacing w:after="0"/>
        <w:jc w:val="center"/>
        <w:rPr>
          <w:rFonts w:ascii="Verdana" w:eastAsia="Times New Roman" w:hAnsi="Verdana" w:cs="Arial"/>
          <w:b/>
          <w:color w:val="002060"/>
          <w:sz w:val="24"/>
          <w:szCs w:val="36"/>
          <w:lang w:val="lv-LV"/>
        </w:rPr>
      </w:pPr>
    </w:p>
    <w:tbl>
      <w:tblPr>
        <w:tblpPr w:leftFromText="180" w:rightFromText="180" w:vertAnchor="page" w:horzAnchor="margin" w:tblpY="11661"/>
        <w:tblW w:w="10740" w:type="dxa"/>
        <w:tblLayout w:type="fixed"/>
        <w:tblLook w:val="04A0" w:firstRow="1" w:lastRow="0" w:firstColumn="1" w:lastColumn="0" w:noHBand="0" w:noVBand="1"/>
      </w:tblPr>
      <w:tblGrid>
        <w:gridCol w:w="2612"/>
        <w:gridCol w:w="2032"/>
        <w:gridCol w:w="2036"/>
        <w:gridCol w:w="1629"/>
        <w:gridCol w:w="1086"/>
        <w:gridCol w:w="1345"/>
      </w:tblGrid>
      <w:tr w:rsidR="002D55D5" w:rsidRPr="00E8544C" w14:paraId="3EE3C01E" w14:textId="77777777" w:rsidTr="002D55D5">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92516AE" w14:textId="1A4141DF" w:rsidR="002D55D5" w:rsidRPr="00E8544C" w:rsidRDefault="00560DAC" w:rsidP="002D55D5">
            <w:pPr>
              <w:spacing w:after="0" w:line="240" w:lineRule="auto"/>
              <w:ind w:right="14"/>
              <w:jc w:val="center"/>
              <w:rPr>
                <w:rFonts w:ascii="Calibri" w:eastAsia="Times New Roman" w:hAnsi="Calibri" w:cs="Times New Roman"/>
                <w:color w:val="000000"/>
                <w:sz w:val="16"/>
                <w:szCs w:val="16"/>
                <w:lang w:val="lv-LV"/>
              </w:rPr>
            </w:pPr>
            <w:r>
              <w:rPr>
                <w:rFonts w:ascii="Calibri" w:eastAsia="Times New Roman" w:hAnsi="Calibri" w:cs="Times New Roman"/>
                <w:color w:val="000000"/>
                <w:sz w:val="14"/>
                <w:szCs w:val="16"/>
                <w:lang w:val="lv-LV"/>
              </w:rPr>
              <w:t>P</w:t>
            </w:r>
            <w:r w:rsidR="002D55D5" w:rsidRPr="00E8544C">
              <w:rPr>
                <w:rFonts w:ascii="Calibri" w:eastAsia="Times New Roman" w:hAnsi="Calibri" w:cs="Times New Roman"/>
                <w:color w:val="000000"/>
                <w:sz w:val="14"/>
                <w:szCs w:val="16"/>
                <w:lang w:val="lv-LV"/>
              </w:rPr>
              <w:t xml:space="preserve">arakstot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w:t>
            </w:r>
            <w:r w:rsidR="0010104B" w:rsidRPr="00E8544C">
              <w:rPr>
                <w:rFonts w:ascii="Calibri" w:eastAsia="Times New Roman" w:hAnsi="Calibri" w:cs="Times New Roman"/>
                <w:color w:val="000000"/>
                <w:sz w:val="14"/>
                <w:szCs w:val="16"/>
                <w:lang w:val="lv-LV"/>
              </w:rPr>
              <w:t>Koordinatoram</w:t>
            </w:r>
            <w:r w:rsidR="002D55D5" w:rsidRPr="00E8544C">
              <w:rPr>
                <w:rFonts w:ascii="Calibri" w:eastAsia="Times New Roman" w:hAnsi="Calibri" w:cs="Times New Roman"/>
                <w:color w:val="000000"/>
                <w:sz w:val="14"/>
                <w:szCs w:val="16"/>
                <w:lang w:val="lv-LV"/>
              </w:rPr>
              <w:t xml:space="preserve">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2D55D5" w:rsidRPr="00E8544C" w14:paraId="71984B7A" w14:textId="77777777" w:rsidTr="002D55D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24E0D80"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768AFBB"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2A76AC"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61760E0"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EC5AA5"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5E7415"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2D55D5" w:rsidRPr="00E8544C" w14:paraId="79B05AFD" w14:textId="77777777" w:rsidTr="002D55D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947F47"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E3BFA7" w14:textId="77777777" w:rsidR="002D55D5" w:rsidRPr="00E8544C" w:rsidRDefault="002D55D5" w:rsidP="002D55D5">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3C430F"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p w14:paraId="43E564A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2540C99"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43BEB"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6F2BAD9D"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r w:rsidR="002D55D5" w:rsidRPr="00E8544C" w14:paraId="6DB9C76C" w14:textId="77777777" w:rsidTr="002D55D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9F9EF5"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6FA2115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3781206F"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6FC621B5"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07FF5D"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10DC47C3"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r w:rsidR="002D55D5" w:rsidRPr="00E8544C" w14:paraId="1DCEB36D" w14:textId="77777777" w:rsidTr="002D55D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24744C"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08E370B"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3AE253A6"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17AFD90E" w14:textId="77777777" w:rsidR="002D55D5" w:rsidRPr="00E8544C" w:rsidRDefault="002D55D5" w:rsidP="002D55D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026A814" w14:textId="77777777" w:rsidR="002D55D5" w:rsidRPr="00E8544C" w:rsidRDefault="002D55D5" w:rsidP="002D55D5">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760AF7BB" w14:textId="77777777" w:rsidR="002D55D5" w:rsidRPr="00E8544C" w:rsidRDefault="002D55D5" w:rsidP="002D55D5">
            <w:pPr>
              <w:spacing w:after="0" w:line="240" w:lineRule="auto"/>
              <w:jc w:val="center"/>
              <w:rPr>
                <w:rFonts w:ascii="Calibri" w:eastAsia="Times New Roman" w:hAnsi="Calibri" w:cs="Times New Roman"/>
                <w:b/>
                <w:bCs/>
                <w:color w:val="000000"/>
                <w:sz w:val="16"/>
                <w:szCs w:val="16"/>
                <w:lang w:val="lv-LV"/>
              </w:rPr>
            </w:pPr>
          </w:p>
        </w:tc>
      </w:tr>
    </w:tbl>
    <w:p w14:paraId="693132BD" w14:textId="1F74644A" w:rsidR="00B94553" w:rsidRPr="00E8544C" w:rsidRDefault="00B94553">
      <w:pPr>
        <w:spacing w:after="0"/>
        <w:jc w:val="center"/>
        <w:rPr>
          <w:rFonts w:ascii="Verdana" w:eastAsia="Times New Roman" w:hAnsi="Verdana" w:cs="Arial"/>
          <w:b/>
          <w:color w:val="002060"/>
          <w:sz w:val="24"/>
          <w:szCs w:val="36"/>
          <w:lang w:val="lv-LV"/>
        </w:rPr>
      </w:pPr>
    </w:p>
    <w:p w14:paraId="4F382660" w14:textId="38251342" w:rsidR="00B94553" w:rsidRPr="00E8544C" w:rsidRDefault="00B94553">
      <w:pPr>
        <w:spacing w:after="0"/>
        <w:jc w:val="center"/>
        <w:rPr>
          <w:rFonts w:ascii="Verdana" w:eastAsia="Times New Roman" w:hAnsi="Verdana" w:cs="Arial"/>
          <w:b/>
          <w:color w:val="002060"/>
          <w:sz w:val="24"/>
          <w:szCs w:val="36"/>
          <w:lang w:val="lv-LV"/>
        </w:rPr>
      </w:pPr>
    </w:p>
    <w:p w14:paraId="0160916A" w14:textId="70B73917" w:rsidR="00B94553" w:rsidRPr="00E8544C" w:rsidRDefault="00B94553">
      <w:pPr>
        <w:spacing w:after="0"/>
        <w:jc w:val="center"/>
        <w:rPr>
          <w:rFonts w:ascii="Verdana" w:eastAsia="Times New Roman" w:hAnsi="Verdana" w:cs="Arial"/>
          <w:b/>
          <w:color w:val="002060"/>
          <w:sz w:val="24"/>
          <w:szCs w:val="36"/>
          <w:lang w:val="lv-LV"/>
        </w:rPr>
      </w:pPr>
    </w:p>
    <w:p w14:paraId="5992AB04" w14:textId="401CC979" w:rsidR="00B94553" w:rsidRPr="00E8544C" w:rsidRDefault="00B94553">
      <w:pPr>
        <w:spacing w:after="0"/>
        <w:rPr>
          <w:rFonts w:ascii="Verdana" w:eastAsia="Times New Roman" w:hAnsi="Verdana" w:cs="Arial"/>
          <w:b/>
          <w:color w:val="002060"/>
          <w:sz w:val="24"/>
          <w:szCs w:val="36"/>
          <w:lang w:val="lv-LV"/>
        </w:rPr>
      </w:pPr>
    </w:p>
    <w:p w14:paraId="4010B63D" w14:textId="5C2C1B53" w:rsidR="00B94553" w:rsidRPr="00E8544C" w:rsidRDefault="00B94553">
      <w:pPr>
        <w:spacing w:after="0"/>
        <w:rPr>
          <w:rFonts w:ascii="Verdana" w:eastAsia="Times New Roman" w:hAnsi="Verdana" w:cs="Arial"/>
          <w:b/>
          <w:color w:val="002060"/>
          <w:sz w:val="24"/>
          <w:szCs w:val="36"/>
          <w:lang w:val="lv-LV"/>
        </w:rPr>
      </w:pPr>
    </w:p>
    <w:p w14:paraId="1796D5DA" w14:textId="11690361" w:rsidR="00B94553" w:rsidRPr="00E8544C" w:rsidRDefault="00092CB7">
      <w:pPr>
        <w:spacing w:after="120" w:line="240" w:lineRule="auto"/>
        <w:ind w:right="28"/>
        <w:jc w:val="center"/>
        <w:rPr>
          <w:rFonts w:ascii="Verdana" w:eastAsia="Times New Roman" w:hAnsi="Verdana" w:cs="Arial"/>
          <w:b/>
          <w:color w:val="002060"/>
          <w:sz w:val="24"/>
          <w:szCs w:val="36"/>
          <w:lang w:val="lv-LV"/>
        </w:rPr>
      </w:pPr>
      <w:r>
        <w:rPr>
          <w:rFonts w:ascii="Verdana" w:eastAsia="Times New Roman" w:hAnsi="Verdana" w:cs="Arial"/>
          <w:b/>
          <w:color w:val="002060"/>
          <w:sz w:val="24"/>
          <w:szCs w:val="36"/>
          <w:lang w:val="lv-LV"/>
        </w:rPr>
        <w:lastRenderedPageBreak/>
        <w:t>Ā</w:t>
      </w:r>
      <w:r w:rsidRPr="00E8544C">
        <w:rPr>
          <w:rFonts w:ascii="Verdana" w:eastAsia="Times New Roman" w:hAnsi="Verdana" w:cs="Arial"/>
          <w:b/>
          <w:color w:val="002060"/>
          <w:sz w:val="24"/>
          <w:szCs w:val="36"/>
          <w:lang w:val="lv-LV"/>
        </w:rPr>
        <w:t xml:space="preserve">rkārtas izmaiņas </w:t>
      </w:r>
      <w:r>
        <w:rPr>
          <w:rFonts w:ascii="Verdana" w:eastAsia="Times New Roman" w:hAnsi="Verdana" w:cs="Arial"/>
          <w:b/>
          <w:color w:val="002060"/>
          <w:sz w:val="24"/>
          <w:szCs w:val="36"/>
          <w:lang w:val="lv-LV"/>
        </w:rPr>
        <w:t>s</w:t>
      </w:r>
      <w:r w:rsidR="00FD608E" w:rsidRPr="00E8544C">
        <w:rPr>
          <w:rFonts w:ascii="Verdana" w:eastAsia="Times New Roman" w:hAnsi="Verdana" w:cs="Arial"/>
          <w:b/>
          <w:color w:val="002060"/>
          <w:sz w:val="24"/>
          <w:szCs w:val="36"/>
          <w:lang w:val="lv-LV"/>
        </w:rPr>
        <w:t>tudiju</w:t>
      </w:r>
      <w:r w:rsidR="005869AD" w:rsidRPr="00E8544C">
        <w:rPr>
          <w:rFonts w:ascii="Verdana" w:eastAsia="Times New Roman" w:hAnsi="Verdana" w:cs="Arial"/>
          <w:b/>
          <w:color w:val="002060"/>
          <w:sz w:val="24"/>
          <w:szCs w:val="36"/>
          <w:lang w:val="lv-LV"/>
        </w:rPr>
        <w:t xml:space="preserve"> līgum</w:t>
      </w:r>
      <w:r>
        <w:rPr>
          <w:rFonts w:ascii="Verdana" w:eastAsia="Times New Roman" w:hAnsi="Verdana" w:cs="Arial"/>
          <w:b/>
          <w:color w:val="002060"/>
          <w:sz w:val="24"/>
          <w:szCs w:val="36"/>
          <w:lang w:val="lv-LV"/>
        </w:rPr>
        <w:t>ā</w:t>
      </w:r>
    </w:p>
    <w:p w14:paraId="1096D780" w14:textId="77777777" w:rsidR="00B94553" w:rsidRPr="00E8544C" w:rsidRDefault="00B94553">
      <w:pPr>
        <w:spacing w:after="0"/>
        <w:rPr>
          <w:lang w:val="lv-LV"/>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B94553" w:rsidRPr="00E8544C" w14:paraId="126CFA71" w14:textId="77777777">
        <w:trPr>
          <w:trHeight w:hRule="exact" w:val="319"/>
        </w:trPr>
        <w:tc>
          <w:tcPr>
            <w:tcW w:w="11121" w:type="dxa"/>
            <w:gridSpan w:val="7"/>
            <w:shd w:val="clear" w:color="auto" w:fill="D5DCE4" w:themeFill="text2" w:themeFillTint="33"/>
          </w:tcPr>
          <w:p w14:paraId="05D61209" w14:textId="72CA0E33"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Ārkārtas izmaiņas D tabulā</w:t>
            </w:r>
          </w:p>
          <w:p w14:paraId="007E9028" w14:textId="77777777" w:rsidR="00B94553" w:rsidRPr="00E8544C" w:rsidRDefault="00B94553">
            <w:pPr>
              <w:spacing w:after="0" w:line="240" w:lineRule="auto"/>
              <w:jc w:val="center"/>
              <w:rPr>
                <w:rFonts w:ascii="Calibri" w:eastAsia="Times New Roman" w:hAnsi="Calibri" w:cs="Times New Roman"/>
                <w:b/>
                <w:bCs/>
                <w:color w:val="000000"/>
                <w:sz w:val="16"/>
                <w:szCs w:val="16"/>
                <w:lang w:val="lv-LV"/>
              </w:rPr>
            </w:pPr>
          </w:p>
        </w:tc>
      </w:tr>
      <w:tr w:rsidR="00B94553" w:rsidRPr="00E8544C" w14:paraId="25BE0E67" w14:textId="77777777" w:rsidTr="00FD608E">
        <w:trPr>
          <w:trHeight w:hRule="exact" w:val="1266"/>
        </w:trPr>
        <w:tc>
          <w:tcPr>
            <w:tcW w:w="767" w:type="dxa"/>
            <w:vMerge w:val="restart"/>
            <w:shd w:val="clear" w:color="auto" w:fill="D5DCE4" w:themeFill="text2" w:themeFillTint="33"/>
          </w:tcPr>
          <w:p w14:paraId="79D08575" w14:textId="77777777" w:rsidR="00B94553" w:rsidRPr="00E8544C" w:rsidRDefault="005869AD">
            <w:pPr>
              <w:spacing w:before="240" w:after="0" w:line="480" w:lineRule="auto"/>
              <w:ind w:right="-993"/>
              <w:rPr>
                <w:rFonts w:cs="Calibri"/>
                <w:b/>
                <w:sz w:val="16"/>
                <w:szCs w:val="16"/>
                <w:lang w:val="lv-LV"/>
              </w:rPr>
            </w:pPr>
            <w:proofErr w:type="spellStart"/>
            <w:r w:rsidRPr="00E8544C">
              <w:rPr>
                <w:rFonts w:cs="Calibri"/>
                <w:b/>
                <w:sz w:val="16"/>
                <w:szCs w:val="16"/>
                <w:lang w:val="lv-LV"/>
              </w:rPr>
              <w:t>D2</w:t>
            </w:r>
            <w:proofErr w:type="spellEnd"/>
            <w:r w:rsidRPr="00E8544C">
              <w:rPr>
                <w:rFonts w:cs="Calibri"/>
                <w:b/>
                <w:sz w:val="16"/>
                <w:szCs w:val="16"/>
                <w:lang w:val="lv-LV"/>
              </w:rPr>
              <w:t xml:space="preserve"> tabula</w:t>
            </w:r>
          </w:p>
        </w:tc>
        <w:tc>
          <w:tcPr>
            <w:tcW w:w="1141" w:type="dxa"/>
            <w:shd w:val="clear" w:color="auto" w:fill="D0CECE" w:themeFill="background2" w:themeFillShade="E6"/>
          </w:tcPr>
          <w:p w14:paraId="4F9CDEFD" w14:textId="309192FD"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FD608E" w:rsidRPr="00E8544C">
              <w:rPr>
                <w:rFonts w:cs="Calibri"/>
                <w:b/>
                <w:sz w:val="16"/>
                <w:szCs w:val="16"/>
                <w:lang w:val="lv-LV"/>
              </w:rPr>
              <w:t>e</w:t>
            </w:r>
            <w:r w:rsidRPr="00E8544C">
              <w:rPr>
                <w:rFonts w:cs="Calibri"/>
                <w:b/>
                <w:sz w:val="16"/>
                <w:szCs w:val="16"/>
                <w:lang w:val="lv-LV"/>
              </w:rPr>
              <w:t>s</w:t>
            </w:r>
          </w:p>
          <w:p w14:paraId="50236D58" w14:textId="3E030CAB"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39" w:type="dxa"/>
            <w:shd w:val="clear" w:color="auto" w:fill="D0CECE" w:themeFill="background2" w:themeFillShade="E6"/>
          </w:tcPr>
          <w:p w14:paraId="7A26B636" w14:textId="10D5CFC9" w:rsidR="00B94553" w:rsidRPr="00E8544C" w:rsidRDefault="00FD608E">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 xml:space="preserve">omponenta nosaukums vai </w:t>
            </w:r>
            <w:r w:rsidRPr="00E8544C">
              <w:rPr>
                <w:rFonts w:ascii="Calibri" w:eastAsia="Times New Roman" w:hAnsi="Calibri" w:cs="Times New Roman"/>
                <w:b/>
                <w:bCs/>
                <w:color w:val="000000"/>
                <w:sz w:val="16"/>
                <w:szCs w:val="16"/>
                <w:lang w:val="lv-LV"/>
              </w:rPr>
              <w:t>studiju</w:t>
            </w:r>
          </w:p>
          <w:p w14:paraId="3A292F60" w14:textId="12A43F86" w:rsidR="00B94553" w:rsidRPr="00E8544C" w:rsidRDefault="00FD608E">
            <w:pPr>
              <w:spacing w:after="0" w:line="240" w:lineRule="auto"/>
              <w:ind w:right="-993"/>
              <w:rPr>
                <w:rFonts w:cs="Calibri"/>
                <w:b/>
                <w:sz w:val="16"/>
                <w:szCs w:val="16"/>
                <w:lang w:val="lv-LV"/>
              </w:rPr>
            </w:pPr>
            <w:r w:rsidRPr="00E8544C">
              <w:rPr>
                <w:rFonts w:ascii="Calibri" w:eastAsia="Times New Roman" w:hAnsi="Calibri" w:cs="Times New Roman"/>
                <w:b/>
                <w:bCs/>
                <w:color w:val="000000"/>
                <w:sz w:val="16"/>
                <w:szCs w:val="16"/>
                <w:lang w:val="lv-LV"/>
              </w:rPr>
              <w:t>p</w:t>
            </w:r>
            <w:r w:rsidR="005869AD" w:rsidRPr="00E8544C">
              <w:rPr>
                <w:rFonts w:ascii="Calibri" w:eastAsia="Times New Roman" w:hAnsi="Calibri" w:cs="Times New Roman"/>
                <w:b/>
                <w:bCs/>
                <w:color w:val="000000"/>
                <w:sz w:val="16"/>
                <w:szCs w:val="16"/>
                <w:lang w:val="lv-LV"/>
              </w:rPr>
              <w:t>rogramma</w:t>
            </w:r>
            <w:r w:rsidRPr="00E8544C">
              <w:rPr>
                <w:rFonts w:ascii="Calibri" w:eastAsia="Times New Roman" w:hAnsi="Calibri" w:cs="Times New Roman"/>
                <w:b/>
                <w:bCs/>
                <w:color w:val="000000"/>
                <w:sz w:val="16"/>
                <w:szCs w:val="16"/>
                <w:lang w:val="lv-LV"/>
              </w:rPr>
              <w:t>s apraksts uzņemošajā</w:t>
            </w:r>
            <w:r w:rsidR="005869AD" w:rsidRPr="00E8544C">
              <w:rPr>
                <w:rFonts w:ascii="Calibri" w:eastAsia="Times New Roman" w:hAnsi="Calibri" w:cs="Times New Roman"/>
                <w:b/>
                <w:bCs/>
                <w:color w:val="000000"/>
                <w:sz w:val="16"/>
                <w:szCs w:val="16"/>
                <w:lang w:val="lv-LV"/>
              </w:rPr>
              <w:t xml:space="preserve"> iestādē</w:t>
            </w:r>
          </w:p>
        </w:tc>
        <w:tc>
          <w:tcPr>
            <w:tcW w:w="1559" w:type="dxa"/>
            <w:shd w:val="clear" w:color="auto" w:fill="D0CECE" w:themeFill="background2" w:themeFillShade="E6"/>
          </w:tcPr>
          <w:p w14:paraId="590B5628" w14:textId="3210CE68" w:rsidR="00B94553" w:rsidRPr="00E8544C" w:rsidRDefault="00FD608E">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w:t>
            </w:r>
          </w:p>
          <w:p w14:paraId="22F52608"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31C0D128" w14:textId="37CFAE5A" w:rsidR="00B94553" w:rsidRPr="00E8544C" w:rsidRDefault="00FD608E">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Pr="00E8544C">
              <w:rPr>
                <w:rFonts w:ascii="Calibri" w:eastAsia="Times New Roman" w:hAnsi="Calibri" w:cs="Times New Roman"/>
                <w:bCs/>
                <w:color w:val="000000"/>
                <w:sz w:val="16"/>
                <w:szCs w:val="16"/>
                <w:lang w:val="lv-LV"/>
              </w:rPr>
              <w:t xml:space="preserve"> 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310" w:type="dxa"/>
            <w:shd w:val="clear" w:color="auto" w:fill="D9D9D9" w:themeFill="background1" w:themeFillShade="D9"/>
          </w:tcPr>
          <w:p w14:paraId="4D24B39D" w14:textId="20F2361E"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rFonts w:ascii="Calibri" w:eastAsia="Times New Roman" w:hAnsi="Calibri" w:cs="Times New Roman"/>
                <w:b/>
                <w:color w:val="000000"/>
                <w:sz w:val="16"/>
                <w:szCs w:val="16"/>
                <w:lang w:val="lv-LV"/>
              </w:rPr>
              <w:t>Piešķiramo ECTS kredīt</w:t>
            </w:r>
            <w:r w:rsidR="00FD608E"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FD608E"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p>
        </w:tc>
        <w:tc>
          <w:tcPr>
            <w:tcW w:w="1462" w:type="dxa"/>
            <w:shd w:val="clear" w:color="auto" w:fill="D0CECE" w:themeFill="background2" w:themeFillShade="E6"/>
          </w:tcPr>
          <w:p w14:paraId="140B5DD6" w14:textId="1E0437AC"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FD608E"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131B9F6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0D96C2AC" w14:textId="77777777">
        <w:trPr>
          <w:trHeight w:hRule="exact" w:val="341"/>
        </w:trPr>
        <w:tc>
          <w:tcPr>
            <w:tcW w:w="767" w:type="dxa"/>
            <w:vMerge/>
            <w:shd w:val="clear" w:color="auto" w:fill="D5DCE4" w:themeFill="text2" w:themeFillTint="33"/>
          </w:tcPr>
          <w:p w14:paraId="073B47CF" w14:textId="77777777" w:rsidR="00B94553" w:rsidRPr="00E8544C" w:rsidRDefault="00B94553">
            <w:pPr>
              <w:ind w:right="-993"/>
              <w:rPr>
                <w:rFonts w:cs="Calibri"/>
                <w:b/>
                <w:sz w:val="16"/>
                <w:szCs w:val="16"/>
                <w:lang w:val="lv-LV"/>
              </w:rPr>
            </w:pPr>
          </w:p>
        </w:tc>
        <w:tc>
          <w:tcPr>
            <w:tcW w:w="1141" w:type="dxa"/>
          </w:tcPr>
          <w:p w14:paraId="083E8122" w14:textId="77777777" w:rsidR="00B94553" w:rsidRPr="00E8544C" w:rsidRDefault="00B94553">
            <w:pPr>
              <w:ind w:right="-993"/>
              <w:rPr>
                <w:rFonts w:cs="Calibri"/>
                <w:b/>
                <w:sz w:val="16"/>
                <w:szCs w:val="16"/>
                <w:lang w:val="lv-LV"/>
              </w:rPr>
            </w:pPr>
          </w:p>
        </w:tc>
        <w:tc>
          <w:tcPr>
            <w:tcW w:w="3039" w:type="dxa"/>
          </w:tcPr>
          <w:p w14:paraId="60EC99EA" w14:textId="77777777" w:rsidR="00B94553" w:rsidRPr="00E8544C" w:rsidRDefault="00B94553">
            <w:pPr>
              <w:ind w:right="-993"/>
              <w:rPr>
                <w:rFonts w:cs="Calibri"/>
                <w:b/>
                <w:sz w:val="16"/>
                <w:szCs w:val="16"/>
                <w:lang w:val="lv-LV"/>
              </w:rPr>
            </w:pPr>
          </w:p>
        </w:tc>
        <w:tc>
          <w:tcPr>
            <w:tcW w:w="1559" w:type="dxa"/>
          </w:tcPr>
          <w:p w14:paraId="6FD9986C"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09B94F17"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310" w:type="dxa"/>
          </w:tcPr>
          <w:p w14:paraId="251BCF8B" w14:textId="77777777" w:rsidR="00B94553" w:rsidRPr="00E8544C" w:rsidRDefault="00B94553">
            <w:pPr>
              <w:jc w:val="center"/>
              <w:rPr>
                <w:rFonts w:ascii="Calibri" w:eastAsia="Times New Roman" w:hAnsi="Calibri" w:cs="Times New Roman"/>
                <w:color w:val="000000"/>
                <w:sz w:val="16"/>
                <w:szCs w:val="16"/>
                <w:lang w:val="lv-LV"/>
              </w:rPr>
            </w:pPr>
          </w:p>
        </w:tc>
        <w:tc>
          <w:tcPr>
            <w:tcW w:w="1462" w:type="dxa"/>
            <w:vAlign w:val="bottom"/>
          </w:tcPr>
          <w:p w14:paraId="36F5C517"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50E08F58" w14:textId="77777777">
        <w:trPr>
          <w:trHeight w:hRule="exact" w:val="341"/>
        </w:trPr>
        <w:tc>
          <w:tcPr>
            <w:tcW w:w="767" w:type="dxa"/>
            <w:vMerge/>
            <w:shd w:val="clear" w:color="auto" w:fill="D5DCE4" w:themeFill="text2" w:themeFillTint="33"/>
          </w:tcPr>
          <w:p w14:paraId="6BB7069D" w14:textId="77777777" w:rsidR="00B94553" w:rsidRPr="00E8544C" w:rsidRDefault="00B94553">
            <w:pPr>
              <w:ind w:right="-993"/>
              <w:rPr>
                <w:rFonts w:cs="Calibri"/>
                <w:b/>
                <w:sz w:val="16"/>
                <w:szCs w:val="16"/>
                <w:lang w:val="lv-LV"/>
              </w:rPr>
            </w:pPr>
          </w:p>
        </w:tc>
        <w:tc>
          <w:tcPr>
            <w:tcW w:w="1141" w:type="dxa"/>
          </w:tcPr>
          <w:p w14:paraId="6785B5D6" w14:textId="77777777" w:rsidR="00B94553" w:rsidRPr="00E8544C" w:rsidRDefault="00B94553">
            <w:pPr>
              <w:ind w:right="-993"/>
              <w:rPr>
                <w:rFonts w:cs="Calibri"/>
                <w:b/>
                <w:sz w:val="16"/>
                <w:szCs w:val="16"/>
                <w:lang w:val="lv-LV"/>
              </w:rPr>
            </w:pPr>
          </w:p>
        </w:tc>
        <w:tc>
          <w:tcPr>
            <w:tcW w:w="3039" w:type="dxa"/>
          </w:tcPr>
          <w:p w14:paraId="0F9DB5E0" w14:textId="77777777" w:rsidR="00B94553" w:rsidRPr="00E8544C" w:rsidRDefault="00B94553">
            <w:pPr>
              <w:ind w:right="-993"/>
              <w:rPr>
                <w:rFonts w:cs="Calibri"/>
                <w:b/>
                <w:sz w:val="16"/>
                <w:szCs w:val="16"/>
                <w:lang w:val="lv-LV"/>
              </w:rPr>
            </w:pPr>
          </w:p>
        </w:tc>
        <w:tc>
          <w:tcPr>
            <w:tcW w:w="1559" w:type="dxa"/>
          </w:tcPr>
          <w:p w14:paraId="305711C4"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1751594F"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310" w:type="dxa"/>
          </w:tcPr>
          <w:p w14:paraId="26DBDBA8" w14:textId="77777777" w:rsidR="00B94553" w:rsidRPr="00E8544C" w:rsidRDefault="00B94553">
            <w:pPr>
              <w:jc w:val="center"/>
              <w:rPr>
                <w:rFonts w:ascii="Calibri" w:eastAsia="Times New Roman" w:hAnsi="Calibri" w:cs="Times New Roman"/>
                <w:color w:val="000000"/>
                <w:sz w:val="16"/>
                <w:szCs w:val="16"/>
                <w:lang w:val="lv-LV"/>
              </w:rPr>
            </w:pPr>
          </w:p>
        </w:tc>
        <w:tc>
          <w:tcPr>
            <w:tcW w:w="1462" w:type="dxa"/>
            <w:vAlign w:val="bottom"/>
          </w:tcPr>
          <w:p w14:paraId="5B867919" w14:textId="77777777" w:rsidR="00B94553" w:rsidRPr="00E8544C" w:rsidRDefault="00B94553">
            <w:pPr>
              <w:rPr>
                <w:rFonts w:ascii="Calibri" w:eastAsia="Times New Roman" w:hAnsi="Calibri" w:cs="Times New Roman"/>
                <w:color w:val="000000"/>
                <w:sz w:val="16"/>
                <w:szCs w:val="16"/>
                <w:lang w:val="lv-LV"/>
              </w:rPr>
            </w:pPr>
          </w:p>
        </w:tc>
      </w:tr>
    </w:tbl>
    <w:p w14:paraId="163CA3AD"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p w14:paraId="61789F7F" w14:textId="118721B5"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 xml:space="preserve"> </w:t>
      </w:r>
      <w:r w:rsidR="00A640F7" w:rsidRPr="00E8544C">
        <w:rPr>
          <w:rFonts w:ascii="Verdana" w:eastAsia="Times New Roman" w:hAnsi="Verdana" w:cs="Arial"/>
          <w:b/>
          <w:color w:val="002060"/>
          <w:sz w:val="24"/>
          <w:szCs w:val="36"/>
          <w:lang w:val="lv-LV"/>
        </w:rPr>
        <w:t>Studiju</w:t>
      </w:r>
      <w:r w:rsidRPr="00E8544C">
        <w:rPr>
          <w:rFonts w:ascii="Verdana" w:eastAsia="Times New Roman" w:hAnsi="Verdana" w:cs="Arial"/>
          <w:b/>
          <w:color w:val="002060"/>
          <w:sz w:val="24"/>
          <w:szCs w:val="36"/>
          <w:lang w:val="lv-LV"/>
        </w:rPr>
        <w:t xml:space="preserve"> līguma ārkārtas izmaiņu apstiprināšana</w:t>
      </w:r>
    </w:p>
    <w:p w14:paraId="30E68B73"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tbl>
      <w:tblPr>
        <w:tblpPr w:leftFromText="180" w:rightFromText="180" w:vertAnchor="page" w:horzAnchor="margin" w:tblpY="5261"/>
        <w:tblW w:w="10881" w:type="dxa"/>
        <w:tblLayout w:type="fixed"/>
        <w:tblLook w:val="04A0" w:firstRow="1" w:lastRow="0" w:firstColumn="1" w:lastColumn="0" w:noHBand="0" w:noVBand="1"/>
      </w:tblPr>
      <w:tblGrid>
        <w:gridCol w:w="2612"/>
        <w:gridCol w:w="2032"/>
        <w:gridCol w:w="2036"/>
        <w:gridCol w:w="1629"/>
        <w:gridCol w:w="1086"/>
        <w:gridCol w:w="1486"/>
      </w:tblGrid>
      <w:tr w:rsidR="00594274" w:rsidRPr="00E8544C" w14:paraId="3664F950" w14:textId="77777777" w:rsidTr="00594274">
        <w:trPr>
          <w:trHeight w:val="1237"/>
        </w:trPr>
        <w:tc>
          <w:tcPr>
            <w:tcW w:w="1088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2392C4B" w14:textId="6AA07E3A" w:rsidR="00594274" w:rsidRPr="00E8544C" w:rsidRDefault="008C770A" w:rsidP="00594274">
            <w:pPr>
              <w:spacing w:after="0" w:line="240" w:lineRule="auto"/>
              <w:ind w:right="14"/>
              <w:jc w:val="center"/>
              <w:rPr>
                <w:rFonts w:ascii="Calibri" w:eastAsia="Times New Roman" w:hAnsi="Calibri" w:cs="Times New Roman"/>
                <w:color w:val="000000"/>
                <w:sz w:val="16"/>
                <w:szCs w:val="16"/>
                <w:lang w:val="lv-LV"/>
              </w:rPr>
            </w:pPr>
            <w:r>
              <w:rPr>
                <w:rFonts w:ascii="Calibri" w:eastAsia="Times New Roman" w:hAnsi="Calibri" w:cs="Times New Roman"/>
                <w:color w:val="000000"/>
                <w:sz w:val="14"/>
                <w:szCs w:val="16"/>
                <w:lang w:val="lv-LV"/>
              </w:rPr>
              <w:t>P</w:t>
            </w:r>
            <w:r w:rsidR="00594274" w:rsidRPr="00E8544C">
              <w:rPr>
                <w:rFonts w:ascii="Calibri" w:eastAsia="Times New Roman" w:hAnsi="Calibri" w:cs="Times New Roman"/>
                <w:color w:val="000000"/>
                <w:sz w:val="14"/>
                <w:szCs w:val="16"/>
                <w:lang w:val="lv-LV"/>
              </w:rPr>
              <w:t xml:space="preserve">arakstot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w:t>
            </w:r>
            <w:r w:rsidR="0010104B" w:rsidRPr="00E8544C">
              <w:rPr>
                <w:rFonts w:ascii="Calibri" w:eastAsia="Times New Roman" w:hAnsi="Calibri" w:cs="Times New Roman"/>
                <w:color w:val="000000"/>
                <w:sz w:val="14"/>
                <w:szCs w:val="16"/>
                <w:lang w:val="lv-LV"/>
              </w:rPr>
              <w:t>Koordinatoram</w:t>
            </w:r>
            <w:r w:rsidR="00594274" w:rsidRPr="00E8544C">
              <w:rPr>
                <w:rFonts w:ascii="Calibri" w:eastAsia="Times New Roman" w:hAnsi="Calibri" w:cs="Times New Roman"/>
                <w:color w:val="000000"/>
                <w:sz w:val="14"/>
                <w:szCs w:val="16"/>
                <w:lang w:val="lv-LV"/>
              </w:rPr>
              <w:t xml:space="preserve">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594274" w:rsidRPr="00E8544C" w14:paraId="350E2AAA" w14:textId="77777777" w:rsidTr="0059427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BD312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7137CC3"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1A60548"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2556B9"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7CE08F"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48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BF9043"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594274" w:rsidRPr="00E8544C" w14:paraId="7F4D96BF" w14:textId="77777777" w:rsidTr="0059427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878ACE"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9E4F2E1" w14:textId="77777777" w:rsidR="00594274" w:rsidRPr="00E8544C" w:rsidRDefault="00594274" w:rsidP="00594274">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F4666E5"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p w14:paraId="4AE65222"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0E9AE68"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D48D45"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486" w:type="dxa"/>
            <w:tcBorders>
              <w:top w:val="single" w:sz="8" w:space="0" w:color="auto"/>
              <w:left w:val="nil"/>
              <w:bottom w:val="single" w:sz="8" w:space="0" w:color="auto"/>
              <w:right w:val="double" w:sz="6" w:space="0" w:color="000000"/>
            </w:tcBorders>
            <w:shd w:val="clear" w:color="auto" w:fill="auto"/>
            <w:vAlign w:val="center"/>
          </w:tcPr>
          <w:p w14:paraId="383C607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r w:rsidR="00594274" w:rsidRPr="00E8544C" w14:paraId="467C5A50" w14:textId="77777777" w:rsidTr="0059427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9D19EA"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4BF82204"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093DBE89"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20C34166"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B09F4C"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486" w:type="dxa"/>
            <w:tcBorders>
              <w:top w:val="single" w:sz="8" w:space="0" w:color="auto"/>
              <w:left w:val="nil"/>
              <w:bottom w:val="single" w:sz="8" w:space="0" w:color="auto"/>
              <w:right w:val="double" w:sz="6" w:space="0" w:color="000000"/>
            </w:tcBorders>
            <w:shd w:val="clear" w:color="auto" w:fill="auto"/>
            <w:vAlign w:val="center"/>
            <w:hideMark/>
          </w:tcPr>
          <w:p w14:paraId="7BDC1E1E"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r w:rsidR="00594274" w:rsidRPr="00E8544C" w14:paraId="01E749F9" w14:textId="77777777" w:rsidTr="0059427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BA17AD1"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6CF16FE7"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55ED1CE"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21A37A12" w14:textId="77777777" w:rsidR="00594274" w:rsidRPr="00E8544C" w:rsidRDefault="00594274" w:rsidP="00594274">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78EBACA" w14:textId="77777777" w:rsidR="00594274" w:rsidRPr="00E8544C" w:rsidRDefault="00594274" w:rsidP="00594274">
            <w:pPr>
              <w:spacing w:after="0" w:line="240" w:lineRule="auto"/>
              <w:rPr>
                <w:rFonts w:ascii="Calibri" w:eastAsia="Times New Roman" w:hAnsi="Calibri" w:cs="Times New Roman"/>
                <w:color w:val="000000"/>
                <w:sz w:val="16"/>
                <w:szCs w:val="16"/>
                <w:lang w:val="lv-LV"/>
              </w:rPr>
            </w:pPr>
          </w:p>
        </w:tc>
        <w:tc>
          <w:tcPr>
            <w:tcW w:w="1486" w:type="dxa"/>
            <w:tcBorders>
              <w:top w:val="single" w:sz="8" w:space="0" w:color="auto"/>
              <w:left w:val="nil"/>
              <w:bottom w:val="double" w:sz="6" w:space="0" w:color="auto"/>
              <w:right w:val="double" w:sz="6" w:space="0" w:color="000000"/>
            </w:tcBorders>
            <w:shd w:val="clear" w:color="auto" w:fill="auto"/>
            <w:vAlign w:val="center"/>
            <w:hideMark/>
          </w:tcPr>
          <w:p w14:paraId="59A09E57" w14:textId="77777777" w:rsidR="00594274" w:rsidRPr="00E8544C" w:rsidRDefault="00594274" w:rsidP="00594274">
            <w:pPr>
              <w:spacing w:after="0" w:line="240" w:lineRule="auto"/>
              <w:jc w:val="center"/>
              <w:rPr>
                <w:rFonts w:ascii="Calibri" w:eastAsia="Times New Roman" w:hAnsi="Calibri" w:cs="Times New Roman"/>
                <w:b/>
                <w:bCs/>
                <w:color w:val="000000"/>
                <w:sz w:val="16"/>
                <w:szCs w:val="16"/>
                <w:lang w:val="lv-LV"/>
              </w:rPr>
            </w:pPr>
          </w:p>
        </w:tc>
      </w:tr>
    </w:tbl>
    <w:p w14:paraId="0A1F44FA" w14:textId="77777777" w:rsidR="0023210F" w:rsidRPr="00E8544C" w:rsidRDefault="0023210F" w:rsidP="0023210F">
      <w:pPr>
        <w:spacing w:after="120" w:line="240" w:lineRule="auto"/>
        <w:ind w:right="28"/>
        <w:jc w:val="center"/>
        <w:rPr>
          <w:rFonts w:ascii="Verdana" w:eastAsia="Times New Roman" w:hAnsi="Verdana" w:cs="Arial"/>
          <w:b/>
          <w:color w:val="002060"/>
          <w:sz w:val="24"/>
          <w:szCs w:val="36"/>
          <w:lang w:val="lv-LV"/>
        </w:rPr>
      </w:pPr>
    </w:p>
    <w:p w14:paraId="4CB69204" w14:textId="765DE185" w:rsidR="00B94553" w:rsidRPr="00E8544C" w:rsidRDefault="00B94553">
      <w:pPr>
        <w:spacing w:after="120" w:line="240" w:lineRule="auto"/>
        <w:ind w:right="28"/>
        <w:rPr>
          <w:rFonts w:ascii="Verdana" w:eastAsia="Times New Roman" w:hAnsi="Verdana" w:cs="Arial"/>
          <w:b/>
          <w:color w:val="002060"/>
          <w:sz w:val="28"/>
          <w:szCs w:val="36"/>
          <w:lang w:val="lv-LV"/>
        </w:rPr>
      </w:pPr>
    </w:p>
    <w:p w14:paraId="72830CF9"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3F7ECDD0"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7EAA89CA" w14:textId="48828AC2" w:rsidR="00B94553" w:rsidRPr="00E8544C" w:rsidRDefault="00A640F7">
      <w:pPr>
        <w:spacing w:after="120" w:line="240" w:lineRule="auto"/>
        <w:ind w:right="28"/>
        <w:jc w:val="center"/>
        <w:rPr>
          <w:rFonts w:ascii="Verdana" w:eastAsia="Times New Roman" w:hAnsi="Verdana" w:cs="Arial"/>
          <w:b/>
          <w:color w:val="002060"/>
          <w:sz w:val="32"/>
          <w:szCs w:val="40"/>
          <w:lang w:val="lv-LV"/>
        </w:rPr>
      </w:pPr>
      <w:r w:rsidRPr="00E8544C">
        <w:rPr>
          <w:rFonts w:ascii="Verdana" w:eastAsia="Times New Roman" w:hAnsi="Verdana" w:cs="Arial"/>
          <w:b/>
          <w:color w:val="002060"/>
          <w:sz w:val="32"/>
          <w:szCs w:val="40"/>
          <w:lang w:val="lv-LV"/>
        </w:rPr>
        <w:t xml:space="preserve">Studiju </w:t>
      </w:r>
      <w:r w:rsidR="005869AD" w:rsidRPr="00E8544C">
        <w:rPr>
          <w:rFonts w:ascii="Verdana" w:eastAsia="Times New Roman" w:hAnsi="Verdana" w:cs="Arial"/>
          <w:b/>
          <w:color w:val="002060"/>
          <w:sz w:val="32"/>
          <w:szCs w:val="40"/>
          <w:lang w:val="lv-LV"/>
        </w:rPr>
        <w:t>līgums īstermiņa doktorantūras mobilitātei</w:t>
      </w:r>
    </w:p>
    <w:p w14:paraId="6F74F36E"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74ABB646" w14:textId="2EC1703F" w:rsidR="00B94553" w:rsidRPr="00E8544C" w:rsidRDefault="005869AD">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 programma uzņemošajā iestādē un atzīšana nosūt</w:t>
      </w:r>
      <w:r w:rsidR="00A640F7" w:rsidRPr="00E8544C">
        <w:rPr>
          <w:rFonts w:ascii="Verdana" w:eastAsia="Times New Roman" w:hAnsi="Verdana" w:cs="Arial"/>
          <w:b/>
          <w:color w:val="002060"/>
          <w:sz w:val="24"/>
          <w:szCs w:val="36"/>
          <w:lang w:val="lv-LV"/>
        </w:rPr>
        <w:t>oša</w:t>
      </w:r>
      <w:r w:rsidRPr="00E8544C">
        <w:rPr>
          <w:rFonts w:ascii="Verdana" w:eastAsia="Times New Roman" w:hAnsi="Verdana" w:cs="Arial"/>
          <w:b/>
          <w:color w:val="002060"/>
          <w:sz w:val="24"/>
          <w:szCs w:val="36"/>
          <w:lang w:val="lv-LV"/>
        </w:rPr>
        <w:t>jā iestādē</w:t>
      </w:r>
    </w:p>
    <w:p w14:paraId="7A7C8A3F" w14:textId="77777777" w:rsidR="00B94553" w:rsidRPr="00E8544C" w:rsidRDefault="00B94553">
      <w:pPr>
        <w:spacing w:after="120" w:line="240" w:lineRule="auto"/>
        <w:ind w:right="28"/>
        <w:jc w:val="center"/>
        <w:rPr>
          <w:rFonts w:ascii="Verdana" w:eastAsia="Times New Roman" w:hAnsi="Verdana" w:cs="Arial"/>
          <w:b/>
          <w:i/>
          <w:color w:val="002060"/>
          <w:sz w:val="24"/>
          <w:szCs w:val="36"/>
          <w:lang w:val="lv-LV"/>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4553" w:rsidRPr="00E8544C" w14:paraId="0E37ABA5" w14:textId="77777777" w:rsidTr="00EF46E5">
        <w:trPr>
          <w:trHeight w:hRule="exact" w:val="1030"/>
        </w:trPr>
        <w:tc>
          <w:tcPr>
            <w:tcW w:w="1053" w:type="dxa"/>
            <w:vMerge w:val="restart"/>
            <w:shd w:val="clear" w:color="auto" w:fill="D5DCE4" w:themeFill="text2" w:themeFillTint="33"/>
          </w:tcPr>
          <w:p w14:paraId="16D0859B" w14:textId="77777777" w:rsidR="00B94553" w:rsidRPr="00E8544C" w:rsidRDefault="005869AD">
            <w:pPr>
              <w:spacing w:before="240" w:after="0" w:line="480" w:lineRule="auto"/>
              <w:ind w:right="-993"/>
              <w:rPr>
                <w:rFonts w:cs="Calibri"/>
                <w:b/>
                <w:sz w:val="16"/>
                <w:szCs w:val="16"/>
                <w:lang w:val="lv-LV"/>
              </w:rPr>
            </w:pPr>
            <w:r w:rsidRPr="00E8544C">
              <w:rPr>
                <w:rFonts w:cs="Calibri"/>
                <w:b/>
                <w:sz w:val="16"/>
                <w:szCs w:val="16"/>
                <w:lang w:val="lv-LV"/>
              </w:rPr>
              <w:t>E tabula</w:t>
            </w:r>
          </w:p>
        </w:tc>
        <w:tc>
          <w:tcPr>
            <w:tcW w:w="1358" w:type="dxa"/>
            <w:shd w:val="clear" w:color="auto" w:fill="D0CECE" w:themeFill="background2" w:themeFillShade="E6"/>
          </w:tcPr>
          <w:p w14:paraId="58A24261" w14:textId="4DFBF0D6"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A640F7" w:rsidRPr="00E8544C">
              <w:rPr>
                <w:rFonts w:cs="Calibri"/>
                <w:b/>
                <w:sz w:val="16"/>
                <w:szCs w:val="16"/>
                <w:lang w:val="lv-LV"/>
              </w:rPr>
              <w:t>e</w:t>
            </w:r>
            <w:r w:rsidRPr="00E8544C">
              <w:rPr>
                <w:rFonts w:cs="Calibri"/>
                <w:b/>
                <w:sz w:val="16"/>
                <w:szCs w:val="16"/>
                <w:lang w:val="lv-LV"/>
              </w:rPr>
              <w:t>s</w:t>
            </w:r>
          </w:p>
          <w:p w14:paraId="63D9707B" w14:textId="77777777"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tāds ir)</w:t>
            </w:r>
          </w:p>
        </w:tc>
        <w:tc>
          <w:tcPr>
            <w:tcW w:w="3029" w:type="dxa"/>
            <w:shd w:val="clear" w:color="auto" w:fill="D0CECE" w:themeFill="background2" w:themeFillShade="E6"/>
          </w:tcPr>
          <w:p w14:paraId="27BD1872" w14:textId="36D66B77" w:rsidR="00B94553" w:rsidRPr="00E8544C" w:rsidRDefault="00A640F7">
            <w:pPr>
              <w:spacing w:after="0" w:line="240" w:lineRule="auto"/>
              <w:rPr>
                <w:rFonts w:cs="Calibri"/>
                <w:b/>
                <w:sz w:val="16"/>
                <w:szCs w:val="16"/>
                <w:lang w:val="lv-LV"/>
              </w:rPr>
            </w:pPr>
            <w:r w:rsidRPr="00E8544C">
              <w:rPr>
                <w:rFonts w:ascii="Calibri" w:eastAsia="Times New Roman" w:hAnsi="Calibri" w:cs="Times New Roman"/>
                <w:b/>
                <w:bCs/>
                <w:color w:val="000000"/>
                <w:sz w:val="16"/>
                <w:szCs w:val="16"/>
                <w:lang w:val="lv-LV"/>
              </w:rPr>
              <w:t xml:space="preserve">Komponentes </w:t>
            </w:r>
            <w:r w:rsidR="0010104B" w:rsidRPr="00E8544C">
              <w:rPr>
                <w:rFonts w:ascii="Calibri" w:eastAsia="Times New Roman" w:hAnsi="Calibri" w:cs="Times New Roman"/>
                <w:b/>
                <w:bCs/>
                <w:color w:val="000000"/>
                <w:sz w:val="16"/>
                <w:szCs w:val="16"/>
                <w:lang w:val="lv-LV"/>
              </w:rPr>
              <w:t>nosaukums</w:t>
            </w:r>
            <w:r w:rsidRPr="00E8544C">
              <w:rPr>
                <w:rFonts w:ascii="Calibri" w:eastAsia="Times New Roman" w:hAnsi="Calibri" w:cs="Times New Roman"/>
                <w:b/>
                <w:bCs/>
                <w:color w:val="000000"/>
                <w:sz w:val="16"/>
                <w:szCs w:val="16"/>
                <w:lang w:val="lv-LV"/>
              </w:rPr>
              <w:t xml:space="preserve"> vai s</w:t>
            </w:r>
            <w:r w:rsidR="005869AD" w:rsidRPr="00E8544C">
              <w:rPr>
                <w:rFonts w:ascii="Calibri" w:eastAsia="Times New Roman" w:hAnsi="Calibri" w:cs="Times New Roman"/>
                <w:b/>
                <w:bCs/>
                <w:color w:val="000000"/>
                <w:sz w:val="16"/>
                <w:szCs w:val="16"/>
                <w:lang w:val="lv-LV"/>
              </w:rPr>
              <w:t>tudiju programmas apraksts</w:t>
            </w:r>
          </w:p>
        </w:tc>
        <w:tc>
          <w:tcPr>
            <w:tcW w:w="3066" w:type="dxa"/>
            <w:shd w:val="clear" w:color="auto" w:fill="D0CECE" w:themeFill="background2" w:themeFillShade="E6"/>
          </w:tcPr>
          <w:p w14:paraId="5A763C98" w14:textId="7477D7A4" w:rsidR="00B94553" w:rsidRPr="0040693D" w:rsidRDefault="009148F1" w:rsidP="0040693D">
            <w:pPr>
              <w:spacing w:after="0" w:line="240" w:lineRule="auto"/>
              <w:ind w:right="-993"/>
              <w:rPr>
                <w:rFonts w:cs="Calibri"/>
                <w:b/>
                <w:sz w:val="16"/>
                <w:szCs w:val="16"/>
                <w:lang w:val="lv-LV"/>
              </w:rPr>
            </w:pPr>
            <w:r>
              <w:rPr>
                <w:rFonts w:cs="Calibri"/>
                <w:b/>
                <w:sz w:val="16"/>
                <w:szCs w:val="16"/>
                <w:lang w:val="lv-LV"/>
              </w:rPr>
              <w:t>&lt;</w:t>
            </w:r>
            <w:r w:rsidR="005869AD" w:rsidRPr="00E8544C">
              <w:rPr>
                <w:rFonts w:cs="Calibri"/>
                <w:b/>
                <w:sz w:val="16"/>
                <w:szCs w:val="16"/>
                <w:lang w:val="lv-LV"/>
              </w:rPr>
              <w:t>Īss virtuālā</w:t>
            </w:r>
            <w:r w:rsidR="009A5BB7" w:rsidRPr="00E8544C">
              <w:rPr>
                <w:rFonts w:cs="Calibri"/>
                <w:b/>
                <w:sz w:val="16"/>
                <w:szCs w:val="16"/>
                <w:lang w:val="lv-LV"/>
              </w:rPr>
              <w:t>s komponentes</w:t>
            </w:r>
            <w:r w:rsidR="005869AD" w:rsidRPr="00E8544C">
              <w:rPr>
                <w:rFonts w:cs="Calibri"/>
                <w:b/>
                <w:sz w:val="16"/>
                <w:szCs w:val="16"/>
                <w:lang w:val="lv-LV"/>
              </w:rPr>
              <w:t xml:space="preserve"> apraksts</w:t>
            </w:r>
            <w:r w:rsidR="0040693D">
              <w:rPr>
                <w:rFonts w:cs="Calibri"/>
                <w:b/>
                <w:sz w:val="16"/>
                <w:szCs w:val="16"/>
                <w:lang w:val="lv-LV"/>
              </w:rPr>
              <w:t>&gt;</w:t>
            </w:r>
          </w:p>
        </w:tc>
        <w:tc>
          <w:tcPr>
            <w:tcW w:w="1276" w:type="dxa"/>
            <w:shd w:val="clear" w:color="auto" w:fill="D0CECE" w:themeFill="background2" w:themeFillShade="E6"/>
          </w:tcPr>
          <w:p w14:paraId="04FF814B" w14:textId="5A17EFA9"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bCs/>
                <w:lang w:val="lv-LV"/>
              </w:rPr>
              <w:t>&lt;</w:t>
            </w:r>
            <w:r w:rsidR="0040693D">
              <w:rPr>
                <w:rFonts w:ascii="Calibri" w:eastAsia="Times New Roman" w:hAnsi="Calibri" w:cs="Times New Roman"/>
                <w:b/>
                <w:color w:val="000000"/>
                <w:sz w:val="16"/>
                <w:szCs w:val="16"/>
                <w:lang w:val="lv-LV"/>
              </w:rPr>
              <w:t>P</w:t>
            </w:r>
            <w:r w:rsidRPr="00E8544C">
              <w:rPr>
                <w:rFonts w:ascii="Calibri" w:eastAsia="Times New Roman" w:hAnsi="Calibri" w:cs="Times New Roman"/>
                <w:b/>
                <w:color w:val="000000"/>
                <w:sz w:val="16"/>
                <w:szCs w:val="16"/>
                <w:lang w:val="lv-LV"/>
              </w:rPr>
              <w:t>iešķiramo ECTS kredīt</w:t>
            </w:r>
            <w:r w:rsidR="009A5BB7"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skaits</w:t>
            </w:r>
            <w:r w:rsidRPr="00E8544C">
              <w:rPr>
                <w:rFonts w:cs="Calibri"/>
                <w:b/>
                <w:sz w:val="16"/>
                <w:szCs w:val="16"/>
                <w:lang w:val="lv-LV"/>
              </w:rPr>
              <w:t>&gt;</w:t>
            </w:r>
          </w:p>
        </w:tc>
        <w:tc>
          <w:tcPr>
            <w:tcW w:w="1423" w:type="dxa"/>
            <w:shd w:val="clear" w:color="auto" w:fill="D0CECE" w:themeFill="background2" w:themeFillShade="E6"/>
          </w:tcPr>
          <w:p w14:paraId="590FC734" w14:textId="623CE21E"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EF46E5"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4D59EF21"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2FFC22A6" w14:textId="77777777">
        <w:trPr>
          <w:trHeight w:hRule="exact" w:val="289"/>
        </w:trPr>
        <w:tc>
          <w:tcPr>
            <w:tcW w:w="1053" w:type="dxa"/>
            <w:vMerge/>
            <w:shd w:val="clear" w:color="auto" w:fill="D5DCE4" w:themeFill="text2" w:themeFillTint="33"/>
          </w:tcPr>
          <w:p w14:paraId="08C08694" w14:textId="77777777" w:rsidR="00B94553" w:rsidRPr="00E8544C" w:rsidRDefault="00B94553">
            <w:pPr>
              <w:ind w:right="-993"/>
              <w:rPr>
                <w:rFonts w:cs="Calibri"/>
                <w:b/>
                <w:sz w:val="16"/>
                <w:szCs w:val="16"/>
                <w:lang w:val="lv-LV"/>
              </w:rPr>
            </w:pPr>
          </w:p>
        </w:tc>
        <w:tc>
          <w:tcPr>
            <w:tcW w:w="1358" w:type="dxa"/>
          </w:tcPr>
          <w:p w14:paraId="5CF780A1" w14:textId="77777777" w:rsidR="00B94553" w:rsidRPr="00E8544C" w:rsidRDefault="00B94553">
            <w:pPr>
              <w:ind w:right="-993"/>
              <w:rPr>
                <w:rFonts w:cs="Calibri"/>
                <w:b/>
                <w:sz w:val="16"/>
                <w:szCs w:val="16"/>
                <w:lang w:val="lv-LV"/>
              </w:rPr>
            </w:pPr>
          </w:p>
        </w:tc>
        <w:tc>
          <w:tcPr>
            <w:tcW w:w="3029" w:type="dxa"/>
          </w:tcPr>
          <w:p w14:paraId="1E0E886B" w14:textId="77777777" w:rsidR="00B94553" w:rsidRPr="00E8544C" w:rsidRDefault="00B94553">
            <w:pPr>
              <w:ind w:right="-993"/>
              <w:rPr>
                <w:rFonts w:cs="Calibri"/>
                <w:b/>
                <w:sz w:val="16"/>
                <w:szCs w:val="16"/>
                <w:lang w:val="lv-LV"/>
              </w:rPr>
            </w:pPr>
          </w:p>
        </w:tc>
        <w:tc>
          <w:tcPr>
            <w:tcW w:w="3066" w:type="dxa"/>
          </w:tcPr>
          <w:p w14:paraId="2E9421E0"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03E46047"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6B4E255C"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10377D0" w14:textId="77777777">
        <w:trPr>
          <w:trHeight w:hRule="exact" w:val="289"/>
        </w:trPr>
        <w:tc>
          <w:tcPr>
            <w:tcW w:w="1053" w:type="dxa"/>
            <w:vMerge/>
            <w:shd w:val="clear" w:color="auto" w:fill="D5DCE4" w:themeFill="text2" w:themeFillTint="33"/>
          </w:tcPr>
          <w:p w14:paraId="76CA0741" w14:textId="77777777" w:rsidR="00B94553" w:rsidRPr="00E8544C" w:rsidRDefault="00B94553">
            <w:pPr>
              <w:ind w:right="-993"/>
              <w:rPr>
                <w:rFonts w:cs="Calibri"/>
                <w:b/>
                <w:sz w:val="16"/>
                <w:szCs w:val="16"/>
                <w:lang w:val="lv-LV"/>
              </w:rPr>
            </w:pPr>
          </w:p>
        </w:tc>
        <w:tc>
          <w:tcPr>
            <w:tcW w:w="1358" w:type="dxa"/>
          </w:tcPr>
          <w:p w14:paraId="3F85375C" w14:textId="77777777" w:rsidR="00B94553" w:rsidRPr="00E8544C" w:rsidRDefault="00B94553">
            <w:pPr>
              <w:ind w:right="-993"/>
              <w:rPr>
                <w:rFonts w:cs="Calibri"/>
                <w:b/>
                <w:sz w:val="16"/>
                <w:szCs w:val="16"/>
                <w:lang w:val="lv-LV"/>
              </w:rPr>
            </w:pPr>
          </w:p>
        </w:tc>
        <w:tc>
          <w:tcPr>
            <w:tcW w:w="3029" w:type="dxa"/>
          </w:tcPr>
          <w:p w14:paraId="74A989E1" w14:textId="77777777" w:rsidR="00B94553" w:rsidRPr="00E8544C" w:rsidRDefault="00B94553">
            <w:pPr>
              <w:ind w:right="-993"/>
              <w:rPr>
                <w:rFonts w:cs="Calibri"/>
                <w:b/>
                <w:sz w:val="16"/>
                <w:szCs w:val="16"/>
                <w:lang w:val="lv-LV"/>
              </w:rPr>
            </w:pPr>
          </w:p>
        </w:tc>
        <w:tc>
          <w:tcPr>
            <w:tcW w:w="3066" w:type="dxa"/>
          </w:tcPr>
          <w:p w14:paraId="271B6531"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6105C45E"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354B3380"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20031895" w14:textId="77777777">
        <w:trPr>
          <w:trHeight w:hRule="exact" w:val="289"/>
        </w:trPr>
        <w:tc>
          <w:tcPr>
            <w:tcW w:w="1053" w:type="dxa"/>
            <w:vMerge/>
            <w:shd w:val="clear" w:color="auto" w:fill="D5DCE4" w:themeFill="text2" w:themeFillTint="33"/>
          </w:tcPr>
          <w:p w14:paraId="1D1836E3" w14:textId="77777777" w:rsidR="00B94553" w:rsidRPr="00E8544C" w:rsidRDefault="00B94553">
            <w:pPr>
              <w:ind w:right="-993"/>
              <w:rPr>
                <w:rFonts w:cs="Calibri"/>
                <w:b/>
                <w:sz w:val="16"/>
                <w:szCs w:val="16"/>
                <w:lang w:val="lv-LV"/>
              </w:rPr>
            </w:pPr>
          </w:p>
        </w:tc>
        <w:tc>
          <w:tcPr>
            <w:tcW w:w="1358" w:type="dxa"/>
          </w:tcPr>
          <w:p w14:paraId="44FE7184" w14:textId="77777777" w:rsidR="00B94553" w:rsidRPr="00E8544C" w:rsidRDefault="00B94553">
            <w:pPr>
              <w:ind w:right="-993"/>
              <w:rPr>
                <w:rFonts w:cs="Calibri"/>
                <w:b/>
                <w:sz w:val="16"/>
                <w:szCs w:val="16"/>
                <w:lang w:val="lv-LV"/>
              </w:rPr>
            </w:pPr>
          </w:p>
        </w:tc>
        <w:tc>
          <w:tcPr>
            <w:tcW w:w="3029" w:type="dxa"/>
          </w:tcPr>
          <w:p w14:paraId="7055A0A1" w14:textId="77777777" w:rsidR="00B94553" w:rsidRPr="00E8544C" w:rsidRDefault="00B94553">
            <w:pPr>
              <w:ind w:right="-993"/>
              <w:rPr>
                <w:rFonts w:cs="Calibri"/>
                <w:b/>
                <w:sz w:val="16"/>
                <w:szCs w:val="16"/>
                <w:lang w:val="lv-LV"/>
              </w:rPr>
            </w:pPr>
          </w:p>
        </w:tc>
        <w:tc>
          <w:tcPr>
            <w:tcW w:w="3066" w:type="dxa"/>
          </w:tcPr>
          <w:p w14:paraId="20002BDD"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419F7C00" w14:textId="77777777" w:rsidR="00B94553" w:rsidRPr="00E8544C" w:rsidRDefault="00B94553">
            <w:pPr>
              <w:rPr>
                <w:rFonts w:ascii="Calibri" w:eastAsia="Times New Roman" w:hAnsi="Calibri" w:cs="Times New Roman"/>
                <w:color w:val="000000"/>
                <w:sz w:val="16"/>
                <w:szCs w:val="16"/>
                <w:lang w:val="lv-LV"/>
              </w:rPr>
            </w:pPr>
          </w:p>
        </w:tc>
        <w:tc>
          <w:tcPr>
            <w:tcW w:w="1423" w:type="dxa"/>
            <w:vAlign w:val="bottom"/>
          </w:tcPr>
          <w:p w14:paraId="1E64E71D"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3C56FB34" w14:textId="77777777">
        <w:trPr>
          <w:trHeight w:hRule="exact" w:val="289"/>
        </w:trPr>
        <w:tc>
          <w:tcPr>
            <w:tcW w:w="1053" w:type="dxa"/>
            <w:vMerge/>
            <w:shd w:val="clear" w:color="auto" w:fill="D5DCE4" w:themeFill="text2" w:themeFillTint="33"/>
          </w:tcPr>
          <w:p w14:paraId="31D2C5D3" w14:textId="77777777" w:rsidR="00B94553" w:rsidRPr="00E8544C" w:rsidRDefault="00B94553">
            <w:pPr>
              <w:ind w:right="-993"/>
              <w:rPr>
                <w:rFonts w:cs="Calibri"/>
                <w:b/>
                <w:sz w:val="16"/>
                <w:szCs w:val="16"/>
                <w:lang w:val="lv-LV"/>
              </w:rPr>
            </w:pPr>
          </w:p>
        </w:tc>
        <w:tc>
          <w:tcPr>
            <w:tcW w:w="1358" w:type="dxa"/>
          </w:tcPr>
          <w:p w14:paraId="7DFC043E" w14:textId="77777777" w:rsidR="00B94553" w:rsidRPr="00E8544C" w:rsidRDefault="00B94553">
            <w:pPr>
              <w:ind w:right="-993"/>
              <w:rPr>
                <w:rFonts w:cs="Calibri"/>
                <w:b/>
                <w:sz w:val="16"/>
                <w:szCs w:val="16"/>
                <w:lang w:val="lv-LV"/>
              </w:rPr>
            </w:pPr>
          </w:p>
        </w:tc>
        <w:tc>
          <w:tcPr>
            <w:tcW w:w="3029" w:type="dxa"/>
          </w:tcPr>
          <w:p w14:paraId="483BC17F" w14:textId="77777777" w:rsidR="00B94553" w:rsidRPr="00E8544C" w:rsidRDefault="00B94553">
            <w:pPr>
              <w:ind w:right="-993"/>
              <w:rPr>
                <w:rFonts w:cs="Calibri"/>
                <w:b/>
                <w:sz w:val="16"/>
                <w:szCs w:val="16"/>
                <w:lang w:val="lv-LV"/>
              </w:rPr>
            </w:pPr>
          </w:p>
        </w:tc>
        <w:tc>
          <w:tcPr>
            <w:tcW w:w="3066" w:type="dxa"/>
          </w:tcPr>
          <w:p w14:paraId="377B1275" w14:textId="77777777" w:rsidR="00B94553" w:rsidRPr="00E8544C" w:rsidRDefault="00B94553">
            <w:pPr>
              <w:rPr>
                <w:rFonts w:ascii="Calibri" w:eastAsia="Times New Roman" w:hAnsi="Calibri" w:cs="Times New Roman"/>
                <w:color w:val="000000"/>
                <w:sz w:val="16"/>
                <w:szCs w:val="16"/>
                <w:lang w:val="lv-LV"/>
              </w:rPr>
            </w:pPr>
          </w:p>
        </w:tc>
        <w:tc>
          <w:tcPr>
            <w:tcW w:w="1276" w:type="dxa"/>
          </w:tcPr>
          <w:p w14:paraId="077FECDF" w14:textId="77777777" w:rsidR="00B94553" w:rsidRPr="00E8544C" w:rsidRDefault="005869AD">
            <w:pPr>
              <w:rPr>
                <w:rFonts w:ascii="Calibri" w:eastAsia="Times New Roman" w:hAnsi="Calibri" w:cs="Times New Roman"/>
                <w:color w:val="000000"/>
                <w:sz w:val="16"/>
                <w:szCs w:val="16"/>
                <w:lang w:val="lv-LV"/>
              </w:rPr>
            </w:pPr>
            <w:r w:rsidRPr="00E8544C">
              <w:rPr>
                <w:rFonts w:ascii="Calibri" w:eastAsia="Times New Roman" w:hAnsi="Calibri" w:cs="Times New Roman"/>
                <w:b/>
                <w:bCs/>
                <w:color w:val="000000"/>
                <w:sz w:val="16"/>
                <w:szCs w:val="16"/>
                <w:lang w:val="lv-LV"/>
              </w:rPr>
              <w:t>Kopā: …</w:t>
            </w:r>
          </w:p>
        </w:tc>
        <w:tc>
          <w:tcPr>
            <w:tcW w:w="1423" w:type="dxa"/>
            <w:vAlign w:val="bottom"/>
          </w:tcPr>
          <w:p w14:paraId="51AEDCBC" w14:textId="77777777" w:rsidR="00B94553" w:rsidRPr="00E8544C" w:rsidRDefault="00B94553">
            <w:pPr>
              <w:jc w:val="center"/>
              <w:rPr>
                <w:rFonts w:ascii="Calibri" w:eastAsia="Times New Roman" w:hAnsi="Calibri" w:cs="Times New Roman"/>
                <w:i/>
                <w:iCs/>
                <w:color w:val="000000"/>
                <w:sz w:val="16"/>
                <w:szCs w:val="16"/>
                <w:lang w:val="lv-LV"/>
              </w:rPr>
            </w:pPr>
          </w:p>
        </w:tc>
      </w:tr>
    </w:tbl>
    <w:p w14:paraId="36F636F8" w14:textId="27135B5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2CA3DC31" w14:textId="12B192D9" w:rsidR="00B94553" w:rsidRPr="00E8544C" w:rsidRDefault="00B94553">
      <w:pPr>
        <w:spacing w:after="120" w:line="240" w:lineRule="auto"/>
        <w:ind w:right="28"/>
        <w:rPr>
          <w:rFonts w:ascii="Verdana" w:eastAsia="Times New Roman" w:hAnsi="Verdana" w:cs="Arial"/>
          <w:b/>
          <w:i/>
          <w:color w:val="002060"/>
          <w:sz w:val="24"/>
          <w:szCs w:val="36"/>
          <w:lang w:val="lv-LV"/>
        </w:rPr>
      </w:pPr>
    </w:p>
    <w:p w14:paraId="2D57A7B2" w14:textId="7777777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507EDF3A" w14:textId="77777777" w:rsidR="000B6DFB" w:rsidRDefault="000B6DFB">
      <w:pPr>
        <w:spacing w:after="0"/>
        <w:jc w:val="center"/>
        <w:rPr>
          <w:rFonts w:ascii="Verdana" w:eastAsia="Times New Roman" w:hAnsi="Verdana" w:cs="Arial"/>
          <w:b/>
          <w:color w:val="002060"/>
          <w:sz w:val="24"/>
          <w:szCs w:val="36"/>
          <w:lang w:val="lv-LV"/>
        </w:rPr>
      </w:pPr>
    </w:p>
    <w:p w14:paraId="638857C6" w14:textId="77777777" w:rsidR="000B6DFB" w:rsidRDefault="000B6DFB">
      <w:pPr>
        <w:spacing w:after="0"/>
        <w:jc w:val="center"/>
        <w:rPr>
          <w:rFonts w:ascii="Verdana" w:eastAsia="Times New Roman" w:hAnsi="Verdana" w:cs="Arial"/>
          <w:b/>
          <w:color w:val="002060"/>
          <w:sz w:val="24"/>
          <w:szCs w:val="36"/>
          <w:lang w:val="lv-LV"/>
        </w:rPr>
      </w:pPr>
    </w:p>
    <w:p w14:paraId="00CD154D" w14:textId="77777777" w:rsidR="000B6DFB" w:rsidRDefault="000B6DFB">
      <w:pPr>
        <w:spacing w:after="0"/>
        <w:jc w:val="center"/>
        <w:rPr>
          <w:rFonts w:ascii="Verdana" w:eastAsia="Times New Roman" w:hAnsi="Verdana" w:cs="Arial"/>
          <w:b/>
          <w:color w:val="002060"/>
          <w:sz w:val="24"/>
          <w:szCs w:val="36"/>
          <w:lang w:val="lv-LV"/>
        </w:rPr>
      </w:pPr>
    </w:p>
    <w:p w14:paraId="1EA79DAA" w14:textId="009C21E6" w:rsidR="00B94553" w:rsidRPr="00E8544C" w:rsidRDefault="005869AD">
      <w:pPr>
        <w:spacing w:after="0"/>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Trīs pušu apņemšanās</w:t>
      </w:r>
    </w:p>
    <w:tbl>
      <w:tblPr>
        <w:tblpPr w:leftFromText="180" w:rightFromText="180" w:vertAnchor="page" w:horzAnchor="margin" w:tblpY="1701"/>
        <w:tblW w:w="10740" w:type="dxa"/>
        <w:tblLayout w:type="fixed"/>
        <w:tblLook w:val="04A0" w:firstRow="1" w:lastRow="0" w:firstColumn="1" w:lastColumn="0" w:noHBand="0" w:noVBand="1"/>
      </w:tblPr>
      <w:tblGrid>
        <w:gridCol w:w="2612"/>
        <w:gridCol w:w="2032"/>
        <w:gridCol w:w="2036"/>
        <w:gridCol w:w="1629"/>
        <w:gridCol w:w="1086"/>
        <w:gridCol w:w="1345"/>
      </w:tblGrid>
      <w:tr w:rsidR="000B6DFB" w:rsidRPr="00E8544C" w14:paraId="06AFA8FA" w14:textId="77777777" w:rsidTr="000B6DFB">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E3869A" w14:textId="77777777" w:rsidR="000B6DFB" w:rsidRPr="00E8544C" w:rsidRDefault="000B6DFB" w:rsidP="000B6DFB">
            <w:pPr>
              <w:spacing w:after="0" w:line="240" w:lineRule="auto"/>
              <w:ind w:right="14"/>
              <w:jc w:val="center"/>
              <w:rPr>
                <w:rFonts w:ascii="Calibri" w:eastAsia="Times New Roman" w:hAnsi="Calibri" w:cs="Times New Roman"/>
                <w:color w:val="000000"/>
                <w:sz w:val="16"/>
                <w:szCs w:val="16"/>
                <w:lang w:val="lv-LV"/>
              </w:rPr>
            </w:pPr>
            <w:r>
              <w:rPr>
                <w:rFonts w:ascii="Calibri" w:eastAsia="Times New Roman" w:hAnsi="Calibri" w:cs="Times New Roman"/>
                <w:color w:val="000000"/>
                <w:sz w:val="14"/>
                <w:szCs w:val="16"/>
                <w:lang w:val="lv-LV"/>
              </w:rPr>
              <w:lastRenderedPageBreak/>
              <w:t>P</w:t>
            </w:r>
            <w:r w:rsidRPr="00E8544C">
              <w:rPr>
                <w:rFonts w:ascii="Calibri" w:eastAsia="Times New Roman" w:hAnsi="Calibri" w:cs="Times New Roman"/>
                <w:color w:val="000000"/>
                <w:sz w:val="14"/>
                <w:szCs w:val="16"/>
                <w:lang w:val="lv-LV"/>
              </w:rPr>
              <w:t>arakstot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Koordinatoram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0B6DFB" w:rsidRPr="00E8544C" w14:paraId="42C69E84" w14:textId="77777777" w:rsidTr="000B6DF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F22902"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41BEF52"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EB8DC1B"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4E0BDF2"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CE3A0FD"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3A3ECF8"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0B6DFB" w:rsidRPr="00E8544C" w14:paraId="5839C7E6" w14:textId="77777777" w:rsidTr="000B6DF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BBFF2D"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F39374A" w14:textId="77777777" w:rsidR="000B6DFB" w:rsidRPr="00E8544C" w:rsidRDefault="000B6DFB" w:rsidP="000B6DFB">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10AF8D6"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p w14:paraId="6CF8F33F"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59898FF"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3231B2"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22A9694F"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p>
        </w:tc>
      </w:tr>
      <w:tr w:rsidR="000B6DFB" w:rsidRPr="00E8544C" w14:paraId="7807F820" w14:textId="77777777" w:rsidTr="000B6DF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B6B858"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6BCAD01F"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5E9F3264"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1C5D0D5B"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8D62C88"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0B773A65"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p>
        </w:tc>
      </w:tr>
      <w:tr w:rsidR="000B6DFB" w:rsidRPr="00E8544C" w14:paraId="46730B5A" w14:textId="77777777" w:rsidTr="000B6DF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4C6CFBF"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3A1CB06C"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79A8F77F"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622BC24A" w14:textId="77777777" w:rsidR="000B6DFB" w:rsidRPr="00E8544C" w:rsidRDefault="000B6DFB" w:rsidP="000B6DFB">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3C9742A" w14:textId="77777777" w:rsidR="000B6DFB" w:rsidRPr="00E8544C" w:rsidRDefault="000B6DFB" w:rsidP="000B6DFB">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227A3C96" w14:textId="77777777" w:rsidR="000B6DFB" w:rsidRPr="00E8544C" w:rsidRDefault="000B6DFB" w:rsidP="000B6DFB">
            <w:pPr>
              <w:spacing w:after="0" w:line="240" w:lineRule="auto"/>
              <w:jc w:val="center"/>
              <w:rPr>
                <w:rFonts w:ascii="Calibri" w:eastAsia="Times New Roman" w:hAnsi="Calibri" w:cs="Times New Roman"/>
                <w:b/>
                <w:bCs/>
                <w:color w:val="000000"/>
                <w:sz w:val="16"/>
                <w:szCs w:val="16"/>
                <w:lang w:val="lv-LV"/>
              </w:rPr>
            </w:pPr>
          </w:p>
        </w:tc>
      </w:tr>
    </w:tbl>
    <w:p w14:paraId="1F5846DF" w14:textId="2543177F" w:rsidR="00B94553" w:rsidRPr="00E8544C" w:rsidRDefault="00B94553">
      <w:pPr>
        <w:spacing w:after="120" w:line="240" w:lineRule="auto"/>
        <w:ind w:right="28"/>
        <w:rPr>
          <w:rFonts w:ascii="Verdana" w:eastAsia="Times New Roman" w:hAnsi="Verdana" w:cs="Arial"/>
          <w:b/>
          <w:color w:val="002060"/>
          <w:sz w:val="28"/>
          <w:szCs w:val="36"/>
          <w:lang w:val="lv-LV"/>
        </w:rPr>
      </w:pPr>
    </w:p>
    <w:p w14:paraId="2991D42B" w14:textId="73F4D94A" w:rsidR="00B94553" w:rsidRPr="00E8544C" w:rsidRDefault="00B94553">
      <w:pPr>
        <w:spacing w:after="120" w:line="240" w:lineRule="auto"/>
        <w:ind w:right="28"/>
        <w:rPr>
          <w:rFonts w:ascii="Verdana" w:eastAsia="Times New Roman" w:hAnsi="Verdana" w:cs="Arial"/>
          <w:b/>
          <w:color w:val="002060"/>
          <w:sz w:val="28"/>
          <w:szCs w:val="36"/>
          <w:lang w:val="lv-LV"/>
        </w:rPr>
      </w:pPr>
    </w:p>
    <w:p w14:paraId="3CE6B7C9" w14:textId="1EB88001" w:rsidR="00B94553" w:rsidRPr="00E8544C" w:rsidRDefault="00B94553">
      <w:pPr>
        <w:spacing w:after="120" w:line="240" w:lineRule="auto"/>
        <w:ind w:right="28"/>
        <w:rPr>
          <w:rFonts w:ascii="Verdana" w:eastAsia="Times New Roman" w:hAnsi="Verdana" w:cs="Arial"/>
          <w:b/>
          <w:i/>
          <w:color w:val="002060"/>
          <w:sz w:val="24"/>
          <w:szCs w:val="36"/>
          <w:lang w:val="lv-LV"/>
        </w:rPr>
      </w:pPr>
    </w:p>
    <w:p w14:paraId="7A257D99" w14:textId="56B6ECE9" w:rsidR="00B94553" w:rsidRPr="00E8544C" w:rsidRDefault="003E4539">
      <w:pPr>
        <w:spacing w:after="120" w:line="240" w:lineRule="auto"/>
        <w:ind w:right="28"/>
        <w:jc w:val="center"/>
        <w:rPr>
          <w:rFonts w:ascii="Verdana" w:eastAsia="Times New Roman" w:hAnsi="Verdana" w:cs="Arial"/>
          <w:b/>
          <w:color w:val="002060"/>
          <w:sz w:val="24"/>
          <w:szCs w:val="36"/>
          <w:lang w:val="lv-LV"/>
        </w:rPr>
      </w:pPr>
      <w:r>
        <w:rPr>
          <w:rFonts w:ascii="Verdana" w:eastAsia="Times New Roman" w:hAnsi="Verdana" w:cs="Arial"/>
          <w:b/>
          <w:color w:val="002060"/>
          <w:sz w:val="24"/>
          <w:szCs w:val="36"/>
          <w:lang w:val="lv-LV"/>
        </w:rPr>
        <w:t>Ā</w:t>
      </w:r>
      <w:r w:rsidRPr="00E8544C">
        <w:rPr>
          <w:rFonts w:ascii="Verdana" w:eastAsia="Times New Roman" w:hAnsi="Verdana" w:cs="Arial"/>
          <w:b/>
          <w:color w:val="002060"/>
          <w:sz w:val="24"/>
          <w:szCs w:val="36"/>
          <w:lang w:val="lv-LV"/>
        </w:rPr>
        <w:t xml:space="preserve">rkārtas izmaiņas </w:t>
      </w:r>
      <w:r>
        <w:rPr>
          <w:rFonts w:ascii="Verdana" w:eastAsia="Times New Roman" w:hAnsi="Verdana" w:cs="Arial"/>
          <w:b/>
          <w:color w:val="002060"/>
          <w:sz w:val="24"/>
          <w:szCs w:val="36"/>
          <w:lang w:val="lv-LV"/>
        </w:rPr>
        <w:t>s</w:t>
      </w:r>
      <w:r w:rsidR="002270C6" w:rsidRPr="00E8544C">
        <w:rPr>
          <w:rFonts w:ascii="Verdana" w:eastAsia="Times New Roman" w:hAnsi="Verdana" w:cs="Arial"/>
          <w:b/>
          <w:color w:val="002060"/>
          <w:sz w:val="24"/>
          <w:szCs w:val="36"/>
          <w:lang w:val="lv-LV"/>
        </w:rPr>
        <w:t>tudiju</w:t>
      </w:r>
      <w:r w:rsidR="005869AD" w:rsidRPr="00E8544C">
        <w:rPr>
          <w:rFonts w:ascii="Verdana" w:eastAsia="Times New Roman" w:hAnsi="Verdana" w:cs="Arial"/>
          <w:b/>
          <w:color w:val="002060"/>
          <w:sz w:val="24"/>
          <w:szCs w:val="36"/>
          <w:lang w:val="lv-LV"/>
        </w:rPr>
        <w:t xml:space="preserve"> līgum</w:t>
      </w:r>
      <w:r>
        <w:rPr>
          <w:rFonts w:ascii="Verdana" w:eastAsia="Times New Roman" w:hAnsi="Verdana" w:cs="Arial"/>
          <w:b/>
          <w:color w:val="002060"/>
          <w:sz w:val="24"/>
          <w:szCs w:val="36"/>
          <w:lang w:val="lv-LV"/>
        </w:rPr>
        <w:t>ā</w:t>
      </w:r>
    </w:p>
    <w:p w14:paraId="0B503FC9" w14:textId="77777777" w:rsidR="00B94553" w:rsidRPr="00E8544C" w:rsidRDefault="00B94553">
      <w:pPr>
        <w:spacing w:after="0"/>
        <w:rPr>
          <w:lang w:val="lv-LV"/>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B94553" w:rsidRPr="00E8544C" w14:paraId="51B2C747" w14:textId="77777777">
        <w:trPr>
          <w:trHeight w:hRule="exact" w:val="537"/>
        </w:trPr>
        <w:tc>
          <w:tcPr>
            <w:tcW w:w="11121" w:type="dxa"/>
            <w:gridSpan w:val="7"/>
            <w:shd w:val="clear" w:color="auto" w:fill="D5DCE4" w:themeFill="text2" w:themeFillTint="33"/>
          </w:tcPr>
          <w:p w14:paraId="76811941" w14:textId="62EAEA66"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color w:val="000000"/>
                <w:sz w:val="16"/>
                <w:szCs w:val="16"/>
                <w:lang w:val="lv-LV"/>
              </w:rPr>
              <w:t>Ārkārtas izmaiņas E tabulā</w:t>
            </w:r>
          </w:p>
        </w:tc>
      </w:tr>
      <w:tr w:rsidR="00B94553" w:rsidRPr="00E8544C" w14:paraId="125B471D" w14:textId="77777777" w:rsidTr="00B012DC">
        <w:trPr>
          <w:trHeight w:hRule="exact" w:val="1194"/>
        </w:trPr>
        <w:tc>
          <w:tcPr>
            <w:tcW w:w="767" w:type="dxa"/>
            <w:vMerge w:val="restart"/>
            <w:shd w:val="clear" w:color="auto" w:fill="D5DCE4" w:themeFill="text2" w:themeFillTint="33"/>
          </w:tcPr>
          <w:p w14:paraId="5293C197" w14:textId="77777777" w:rsidR="00B94553" w:rsidRPr="00E8544C" w:rsidRDefault="005869AD">
            <w:pPr>
              <w:spacing w:before="240" w:after="0" w:line="480" w:lineRule="auto"/>
              <w:ind w:right="-993"/>
              <w:rPr>
                <w:rFonts w:cs="Calibri"/>
                <w:b/>
                <w:sz w:val="16"/>
                <w:szCs w:val="16"/>
                <w:lang w:val="lv-LV"/>
              </w:rPr>
            </w:pPr>
            <w:proofErr w:type="spellStart"/>
            <w:r w:rsidRPr="00E8544C">
              <w:rPr>
                <w:rFonts w:cs="Calibri"/>
                <w:b/>
                <w:sz w:val="16"/>
                <w:szCs w:val="16"/>
                <w:lang w:val="lv-LV"/>
              </w:rPr>
              <w:t>E2</w:t>
            </w:r>
            <w:proofErr w:type="spellEnd"/>
            <w:r w:rsidRPr="00E8544C">
              <w:rPr>
                <w:rFonts w:cs="Calibri"/>
                <w:b/>
                <w:sz w:val="16"/>
                <w:szCs w:val="16"/>
                <w:lang w:val="lv-LV"/>
              </w:rPr>
              <w:t xml:space="preserve"> tabula</w:t>
            </w:r>
          </w:p>
        </w:tc>
        <w:tc>
          <w:tcPr>
            <w:tcW w:w="1141" w:type="dxa"/>
            <w:shd w:val="clear" w:color="auto" w:fill="D0CECE" w:themeFill="background2" w:themeFillShade="E6"/>
          </w:tcPr>
          <w:p w14:paraId="09768CAF" w14:textId="70305DF9"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Komponent</w:t>
            </w:r>
            <w:r w:rsidR="002270C6" w:rsidRPr="00E8544C">
              <w:rPr>
                <w:rFonts w:cs="Calibri"/>
                <w:b/>
                <w:sz w:val="16"/>
                <w:szCs w:val="16"/>
                <w:lang w:val="lv-LV"/>
              </w:rPr>
              <w:t>e</w:t>
            </w:r>
            <w:r w:rsidRPr="00E8544C">
              <w:rPr>
                <w:rFonts w:cs="Calibri"/>
                <w:b/>
                <w:sz w:val="16"/>
                <w:szCs w:val="16"/>
                <w:lang w:val="lv-LV"/>
              </w:rPr>
              <w:t>s</w:t>
            </w:r>
          </w:p>
          <w:p w14:paraId="23FFCC59" w14:textId="58DA549D" w:rsidR="00B94553" w:rsidRPr="00E8544C" w:rsidRDefault="005869AD">
            <w:pPr>
              <w:spacing w:after="0" w:line="240" w:lineRule="auto"/>
              <w:ind w:right="-993"/>
              <w:rPr>
                <w:rFonts w:cs="Calibri"/>
                <w:b/>
                <w:sz w:val="16"/>
                <w:szCs w:val="16"/>
                <w:lang w:val="lv-LV"/>
              </w:rPr>
            </w:pPr>
            <w:r w:rsidRPr="00E8544C">
              <w:rPr>
                <w:rFonts w:cs="Calibri"/>
                <w:b/>
                <w:sz w:val="16"/>
                <w:szCs w:val="16"/>
                <w:lang w:val="lv-LV"/>
              </w:rPr>
              <w:t>kods</w:t>
            </w:r>
            <w:r w:rsidRPr="00E8544C">
              <w:rPr>
                <w:lang w:val="lv-LV"/>
              </w:rPr>
              <w:t xml:space="preserve"> </w:t>
            </w:r>
            <w:r w:rsidRPr="00E8544C">
              <w:rPr>
                <w:rFonts w:cs="Calibri"/>
                <w:bCs/>
                <w:sz w:val="16"/>
                <w:szCs w:val="16"/>
                <w:lang w:val="lv-LV"/>
              </w:rPr>
              <w:t>(ja ir)</w:t>
            </w:r>
          </w:p>
        </w:tc>
        <w:tc>
          <w:tcPr>
            <w:tcW w:w="3039" w:type="dxa"/>
            <w:shd w:val="clear" w:color="auto" w:fill="D0CECE" w:themeFill="background2" w:themeFillShade="E6"/>
          </w:tcPr>
          <w:p w14:paraId="63FF0625" w14:textId="77777777" w:rsidR="002270C6" w:rsidRPr="00E8544C" w:rsidRDefault="002270C6">
            <w:pPr>
              <w:spacing w:after="0" w:line="240" w:lineRule="auto"/>
              <w:ind w:right="-993"/>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K</w:t>
            </w:r>
            <w:r w:rsidR="005869AD" w:rsidRPr="00E8544C">
              <w:rPr>
                <w:rFonts w:ascii="Calibri" w:eastAsia="Times New Roman" w:hAnsi="Calibri" w:cs="Times New Roman"/>
                <w:b/>
                <w:bCs/>
                <w:color w:val="000000"/>
                <w:sz w:val="16"/>
                <w:szCs w:val="16"/>
                <w:lang w:val="lv-LV"/>
              </w:rPr>
              <w:t>omponent</w:t>
            </w:r>
            <w:r w:rsidRPr="00E8544C">
              <w:rPr>
                <w:rFonts w:ascii="Calibri" w:eastAsia="Times New Roman" w:hAnsi="Calibri" w:cs="Times New Roman"/>
                <w:b/>
                <w:bCs/>
                <w:color w:val="000000"/>
                <w:sz w:val="16"/>
                <w:szCs w:val="16"/>
                <w:lang w:val="lv-LV"/>
              </w:rPr>
              <w:t>es</w:t>
            </w:r>
            <w:r w:rsidR="005869AD" w:rsidRPr="00E8544C">
              <w:rPr>
                <w:rFonts w:ascii="Calibri" w:eastAsia="Times New Roman" w:hAnsi="Calibri" w:cs="Times New Roman"/>
                <w:b/>
                <w:bCs/>
                <w:color w:val="000000"/>
                <w:sz w:val="16"/>
                <w:szCs w:val="16"/>
                <w:lang w:val="lv-LV"/>
              </w:rPr>
              <w:t xml:space="preserve"> nosaukums vai </w:t>
            </w:r>
            <w:r w:rsidRPr="00E8544C">
              <w:rPr>
                <w:rFonts w:ascii="Calibri" w:eastAsia="Times New Roman" w:hAnsi="Calibri" w:cs="Times New Roman"/>
                <w:b/>
                <w:bCs/>
                <w:color w:val="000000"/>
                <w:sz w:val="16"/>
                <w:szCs w:val="16"/>
                <w:lang w:val="lv-LV"/>
              </w:rPr>
              <w:t>studiju</w:t>
            </w:r>
          </w:p>
          <w:p w14:paraId="26E53446" w14:textId="341A30DC" w:rsidR="00B94553" w:rsidRPr="00E8544C" w:rsidRDefault="002270C6" w:rsidP="002270C6">
            <w:pPr>
              <w:spacing w:after="0" w:line="240" w:lineRule="auto"/>
              <w:ind w:right="-993"/>
              <w:rPr>
                <w:rFonts w:cs="Calibri"/>
                <w:b/>
                <w:sz w:val="16"/>
                <w:szCs w:val="16"/>
                <w:lang w:val="lv-LV"/>
              </w:rPr>
            </w:pPr>
            <w:r w:rsidRPr="00E8544C">
              <w:rPr>
                <w:rFonts w:ascii="Calibri" w:eastAsia="Times New Roman" w:hAnsi="Calibri" w:cs="Times New Roman"/>
                <w:b/>
                <w:bCs/>
                <w:color w:val="000000"/>
                <w:sz w:val="16"/>
                <w:szCs w:val="16"/>
                <w:lang w:val="lv-LV"/>
              </w:rPr>
              <w:t xml:space="preserve">programmas </w:t>
            </w:r>
            <w:r w:rsidR="005869AD" w:rsidRPr="00E8544C">
              <w:rPr>
                <w:rFonts w:ascii="Calibri" w:eastAsia="Times New Roman" w:hAnsi="Calibri" w:cs="Times New Roman"/>
                <w:b/>
                <w:bCs/>
                <w:color w:val="000000"/>
                <w:sz w:val="16"/>
                <w:szCs w:val="16"/>
                <w:lang w:val="lv-LV"/>
              </w:rPr>
              <w:t>apraksts</w:t>
            </w:r>
            <w:r w:rsidRPr="00E8544C">
              <w:rPr>
                <w:rFonts w:ascii="Calibri" w:eastAsia="Times New Roman" w:hAnsi="Calibri" w:cs="Times New Roman"/>
                <w:b/>
                <w:bCs/>
                <w:color w:val="000000"/>
                <w:sz w:val="16"/>
                <w:szCs w:val="16"/>
                <w:lang w:val="lv-LV"/>
              </w:rPr>
              <w:t xml:space="preserve"> uzņemošajā </w:t>
            </w:r>
            <w:r w:rsidR="005869AD" w:rsidRPr="00E8544C">
              <w:rPr>
                <w:rFonts w:ascii="Calibri" w:eastAsia="Times New Roman" w:hAnsi="Calibri" w:cs="Times New Roman"/>
                <w:b/>
                <w:bCs/>
                <w:color w:val="000000"/>
                <w:sz w:val="16"/>
                <w:szCs w:val="16"/>
                <w:lang w:val="lv-LV"/>
              </w:rPr>
              <w:t>iestādē</w:t>
            </w:r>
          </w:p>
        </w:tc>
        <w:tc>
          <w:tcPr>
            <w:tcW w:w="1559" w:type="dxa"/>
            <w:shd w:val="clear" w:color="auto" w:fill="D0CECE" w:themeFill="background2" w:themeFillShade="E6"/>
          </w:tcPr>
          <w:p w14:paraId="421319C7" w14:textId="575012E1" w:rsidR="00B94553" w:rsidRPr="00E8544C" w:rsidRDefault="002270C6">
            <w:pPr>
              <w:spacing w:after="0" w:line="240" w:lineRule="auto"/>
              <w:jc w:val="center"/>
              <w:rPr>
                <w:rFonts w:cs="Calibri"/>
                <w:b/>
                <w:sz w:val="16"/>
                <w:szCs w:val="16"/>
                <w:lang w:val="lv-LV"/>
              </w:rPr>
            </w:pPr>
            <w:r w:rsidRPr="00E8544C">
              <w:rPr>
                <w:rFonts w:cs="Calibri"/>
                <w:b/>
                <w:sz w:val="16"/>
                <w:szCs w:val="16"/>
                <w:lang w:val="lv-LV"/>
              </w:rPr>
              <w:t>Īss v</w:t>
            </w:r>
            <w:r w:rsidR="005869AD" w:rsidRPr="00E8544C">
              <w:rPr>
                <w:rFonts w:cs="Calibri"/>
                <w:b/>
                <w:sz w:val="16"/>
                <w:szCs w:val="16"/>
                <w:lang w:val="lv-LV"/>
              </w:rPr>
              <w:t>irtuālā</w:t>
            </w:r>
            <w:r w:rsidRPr="00E8544C">
              <w:rPr>
                <w:rFonts w:cs="Calibri"/>
                <w:b/>
                <w:sz w:val="16"/>
                <w:szCs w:val="16"/>
                <w:lang w:val="lv-LV"/>
              </w:rPr>
              <w:t>s</w:t>
            </w:r>
            <w:r w:rsidR="005869AD" w:rsidRPr="00E8544C">
              <w:rPr>
                <w:rFonts w:cs="Calibri"/>
                <w:b/>
                <w:sz w:val="16"/>
                <w:szCs w:val="16"/>
                <w:lang w:val="lv-LV"/>
              </w:rPr>
              <w:t xml:space="preserve"> komponent</w:t>
            </w:r>
            <w:r w:rsidRPr="00E8544C">
              <w:rPr>
                <w:rFonts w:cs="Calibri"/>
                <w:b/>
                <w:sz w:val="16"/>
                <w:szCs w:val="16"/>
                <w:lang w:val="lv-LV"/>
              </w:rPr>
              <w:t>es</w:t>
            </w:r>
            <w:r w:rsidR="005869AD" w:rsidRPr="00E8544C">
              <w:rPr>
                <w:rFonts w:cs="Calibri"/>
                <w:b/>
                <w:sz w:val="16"/>
                <w:szCs w:val="16"/>
                <w:lang w:val="lv-LV"/>
              </w:rPr>
              <w:t xml:space="preserve"> apraksts (tikai attiecīgā gadījumā)</w:t>
            </w:r>
          </w:p>
          <w:p w14:paraId="71D0B18B" w14:textId="77777777" w:rsidR="00B94553" w:rsidRPr="00E8544C" w:rsidRDefault="00B94553">
            <w:pPr>
              <w:spacing w:after="0" w:line="240" w:lineRule="auto"/>
              <w:jc w:val="center"/>
              <w:rPr>
                <w:rFonts w:cs="Calibri"/>
                <w:b/>
                <w:sz w:val="16"/>
                <w:szCs w:val="16"/>
                <w:lang w:val="lv-LV"/>
              </w:rPr>
            </w:pPr>
          </w:p>
        </w:tc>
        <w:tc>
          <w:tcPr>
            <w:tcW w:w="1843" w:type="dxa"/>
            <w:shd w:val="clear" w:color="auto" w:fill="D0CECE" w:themeFill="background2" w:themeFillShade="E6"/>
          </w:tcPr>
          <w:p w14:paraId="6E3821EC" w14:textId="2B0B5173" w:rsidR="00B94553" w:rsidRPr="00E8544C" w:rsidRDefault="002270C6">
            <w:pPr>
              <w:spacing w:after="0" w:line="240" w:lineRule="auto"/>
              <w:ind w:right="317"/>
              <w:jc w:val="center"/>
              <w:rPr>
                <w:rFonts w:ascii="Calibri" w:eastAsia="Times New Roman" w:hAnsi="Calibri" w:cs="Times New Roman"/>
                <w:color w:val="000000"/>
                <w:sz w:val="16"/>
                <w:szCs w:val="16"/>
                <w:lang w:val="lv-LV"/>
              </w:rPr>
            </w:pPr>
            <w:r w:rsidRPr="00E8544C">
              <w:rPr>
                <w:rFonts w:cs="Calibri"/>
                <w:b/>
                <w:sz w:val="16"/>
                <w:szCs w:val="16"/>
                <w:lang w:val="lv-LV"/>
              </w:rPr>
              <w:t>M</w:t>
            </w:r>
            <w:r w:rsidR="005869AD" w:rsidRPr="00E8544C">
              <w:rPr>
                <w:rFonts w:cs="Calibri"/>
                <w:b/>
                <w:sz w:val="16"/>
                <w:szCs w:val="16"/>
                <w:lang w:val="lv-LV"/>
              </w:rPr>
              <w:t>aiņ</w:t>
            </w:r>
            <w:r w:rsidRPr="00E8544C">
              <w:rPr>
                <w:rFonts w:cs="Calibri"/>
                <w:b/>
                <w:sz w:val="16"/>
                <w:szCs w:val="16"/>
                <w:lang w:val="lv-LV"/>
              </w:rPr>
              <w:t>as</w:t>
            </w:r>
            <w:r w:rsidR="005869AD" w:rsidRPr="00E8544C">
              <w:rPr>
                <w:rFonts w:cs="Calibri"/>
                <w:b/>
                <w:sz w:val="16"/>
                <w:szCs w:val="16"/>
                <w:lang w:val="lv-LV"/>
              </w:rPr>
              <w:t xml:space="preserve"> iemesls</w:t>
            </w:r>
            <w:r w:rsidR="005869AD" w:rsidRPr="00E8544C">
              <w:rPr>
                <w:rFonts w:cs="Calibri"/>
                <w:b/>
                <w:sz w:val="16"/>
                <w:szCs w:val="16"/>
                <w:lang w:val="lv-LV"/>
              </w:rPr>
              <w:br/>
            </w:r>
            <w:r w:rsidR="005869AD" w:rsidRPr="00E8544C">
              <w:rPr>
                <w:lang w:val="lv-LV"/>
              </w:rPr>
              <w:t xml:space="preserve"> </w:t>
            </w:r>
            <w:r w:rsidR="005869AD" w:rsidRPr="00E8544C">
              <w:rPr>
                <w:rFonts w:ascii="Calibri" w:eastAsia="Times New Roman" w:hAnsi="Calibri" w:cs="Times New Roman"/>
                <w:color w:val="000000"/>
                <w:sz w:val="16"/>
                <w:szCs w:val="16"/>
                <w:lang w:val="lv-LV"/>
              </w:rPr>
              <w:t>(</w:t>
            </w:r>
            <w:r w:rsidR="00B012DC" w:rsidRPr="00E8544C">
              <w:rPr>
                <w:rFonts w:ascii="Calibri" w:eastAsia="Times New Roman" w:hAnsi="Calibri" w:cs="Times New Roman"/>
                <w:bCs/>
                <w:color w:val="000000"/>
                <w:sz w:val="16"/>
                <w:szCs w:val="16"/>
                <w:lang w:val="lv-LV"/>
              </w:rPr>
              <w:t>Norādīt attiecīgo iemesla kodu vai ierakstīt citu iemeslu</w:t>
            </w:r>
            <w:r w:rsidR="005869AD" w:rsidRPr="00E8544C">
              <w:rPr>
                <w:rFonts w:ascii="Calibri" w:eastAsia="Times New Roman" w:hAnsi="Calibri" w:cs="Times New Roman"/>
                <w:bCs/>
                <w:color w:val="000000"/>
                <w:sz w:val="16"/>
                <w:szCs w:val="16"/>
                <w:lang w:val="lv-LV"/>
              </w:rPr>
              <w:t>)</w:t>
            </w:r>
          </w:p>
        </w:tc>
        <w:tc>
          <w:tcPr>
            <w:tcW w:w="1559" w:type="dxa"/>
            <w:shd w:val="clear" w:color="auto" w:fill="D9D9D9" w:themeFill="background1" w:themeFillShade="D9"/>
          </w:tcPr>
          <w:p w14:paraId="7A7A4175" w14:textId="7EB23DAA" w:rsidR="00B94553" w:rsidRPr="00E8544C" w:rsidRDefault="005869AD">
            <w:pPr>
              <w:spacing w:after="0" w:line="240" w:lineRule="auto"/>
              <w:jc w:val="center"/>
              <w:rPr>
                <w:rFonts w:ascii="Calibri" w:eastAsia="Times New Roman" w:hAnsi="Calibri" w:cs="Times New Roman"/>
                <w:b/>
                <w:color w:val="000000"/>
                <w:sz w:val="16"/>
                <w:szCs w:val="16"/>
                <w:lang w:val="lv-LV"/>
              </w:rPr>
            </w:pPr>
            <w:r w:rsidRPr="00E8544C">
              <w:rPr>
                <w:bCs/>
                <w:lang w:val="lv-LV"/>
              </w:rPr>
              <w:t>&lt;</w:t>
            </w:r>
            <w:r w:rsidR="00B012DC" w:rsidRPr="00E8544C">
              <w:rPr>
                <w:rFonts w:ascii="Calibri" w:eastAsia="Times New Roman" w:hAnsi="Calibri" w:cs="Times New Roman"/>
                <w:b/>
                <w:color w:val="000000"/>
                <w:sz w:val="16"/>
                <w:szCs w:val="16"/>
                <w:lang w:val="lv-LV"/>
              </w:rPr>
              <w:t>P</w:t>
            </w:r>
            <w:r w:rsidRPr="00E8544C">
              <w:rPr>
                <w:rFonts w:ascii="Calibri" w:eastAsia="Times New Roman" w:hAnsi="Calibri" w:cs="Times New Roman"/>
                <w:b/>
                <w:color w:val="000000"/>
                <w:sz w:val="16"/>
                <w:szCs w:val="16"/>
                <w:lang w:val="lv-LV"/>
              </w:rPr>
              <w:t>iešķiramo ECTS kredīt</w:t>
            </w:r>
            <w:r w:rsidR="00B012DC" w:rsidRPr="00E8544C">
              <w:rPr>
                <w:rFonts w:ascii="Calibri" w:eastAsia="Times New Roman" w:hAnsi="Calibri" w:cs="Times New Roman"/>
                <w:b/>
                <w:color w:val="000000"/>
                <w:sz w:val="16"/>
                <w:szCs w:val="16"/>
                <w:lang w:val="lv-LV"/>
              </w:rPr>
              <w:t>punkt</w:t>
            </w:r>
            <w:r w:rsidRPr="00E8544C">
              <w:rPr>
                <w:rFonts w:ascii="Calibri" w:eastAsia="Times New Roman" w:hAnsi="Calibri" w:cs="Times New Roman"/>
                <w:b/>
                <w:color w:val="000000"/>
                <w:sz w:val="16"/>
                <w:szCs w:val="16"/>
                <w:lang w:val="lv-LV"/>
              </w:rPr>
              <w:t>u (vai līdzvērtīg</w:t>
            </w:r>
            <w:r w:rsidR="005861FF" w:rsidRPr="00E8544C">
              <w:rPr>
                <w:rFonts w:ascii="Calibri" w:eastAsia="Times New Roman" w:hAnsi="Calibri" w:cs="Times New Roman"/>
                <w:b/>
                <w:color w:val="000000"/>
                <w:sz w:val="16"/>
                <w:szCs w:val="16"/>
                <w:lang w:val="lv-LV"/>
              </w:rPr>
              <w:t>as vienības</w:t>
            </w:r>
            <w:r w:rsidRPr="00E8544C">
              <w:rPr>
                <w:rFonts w:ascii="Calibri" w:eastAsia="Times New Roman" w:hAnsi="Calibri" w:cs="Times New Roman"/>
                <w:b/>
                <w:color w:val="000000"/>
                <w:sz w:val="16"/>
                <w:szCs w:val="16"/>
                <w:lang w:val="lv-LV"/>
              </w:rPr>
              <w:t>) skaits</w:t>
            </w:r>
            <w:r w:rsidRPr="00E8544C">
              <w:rPr>
                <w:rFonts w:cs="Calibri"/>
                <w:b/>
                <w:sz w:val="16"/>
                <w:szCs w:val="16"/>
                <w:lang w:val="lv-LV"/>
              </w:rPr>
              <w:t>&gt;</w:t>
            </w:r>
          </w:p>
        </w:tc>
        <w:tc>
          <w:tcPr>
            <w:tcW w:w="1213" w:type="dxa"/>
            <w:shd w:val="clear" w:color="auto" w:fill="D0CECE" w:themeFill="background2" w:themeFillShade="E6"/>
          </w:tcPr>
          <w:p w14:paraId="3F2E26E8" w14:textId="2344120A" w:rsidR="00B94553" w:rsidRPr="00E8544C" w:rsidRDefault="005869AD">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Automātisk</w:t>
            </w:r>
            <w:r w:rsidR="005861FF" w:rsidRPr="00E8544C">
              <w:rPr>
                <w:rFonts w:ascii="Calibri" w:eastAsia="Times New Roman" w:hAnsi="Calibri" w:cs="Times New Roman"/>
                <w:b/>
                <w:bCs/>
                <w:color w:val="000000"/>
                <w:sz w:val="16"/>
                <w:szCs w:val="16"/>
                <w:lang w:val="lv-LV"/>
              </w:rPr>
              <w:t>a</w:t>
            </w:r>
            <w:r w:rsidRPr="00E8544C">
              <w:rPr>
                <w:rFonts w:ascii="Calibri" w:eastAsia="Times New Roman" w:hAnsi="Calibri" w:cs="Times New Roman"/>
                <w:b/>
                <w:bCs/>
                <w:color w:val="000000"/>
                <w:sz w:val="16"/>
                <w:szCs w:val="16"/>
                <w:lang w:val="lv-LV"/>
              </w:rPr>
              <w:t xml:space="preserve"> atzīšana</w:t>
            </w:r>
          </w:p>
          <w:p w14:paraId="6897606E" w14:textId="77777777" w:rsidR="00B94553" w:rsidRPr="00E8544C" w:rsidRDefault="005869AD">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[Jā/Nē]</w:t>
            </w:r>
          </w:p>
        </w:tc>
      </w:tr>
      <w:tr w:rsidR="00B94553" w:rsidRPr="00E8544C" w14:paraId="71E4EDB9" w14:textId="77777777">
        <w:trPr>
          <w:trHeight w:hRule="exact" w:val="341"/>
        </w:trPr>
        <w:tc>
          <w:tcPr>
            <w:tcW w:w="767" w:type="dxa"/>
            <w:vMerge/>
            <w:shd w:val="clear" w:color="auto" w:fill="D5DCE4" w:themeFill="text2" w:themeFillTint="33"/>
          </w:tcPr>
          <w:p w14:paraId="52C3CD45" w14:textId="77777777" w:rsidR="00B94553" w:rsidRPr="00E8544C" w:rsidRDefault="00B94553">
            <w:pPr>
              <w:ind w:right="-993"/>
              <w:rPr>
                <w:rFonts w:cs="Calibri"/>
                <w:b/>
                <w:sz w:val="16"/>
                <w:szCs w:val="16"/>
                <w:lang w:val="lv-LV"/>
              </w:rPr>
            </w:pPr>
          </w:p>
        </w:tc>
        <w:tc>
          <w:tcPr>
            <w:tcW w:w="1141" w:type="dxa"/>
          </w:tcPr>
          <w:p w14:paraId="3CA6B093" w14:textId="77777777" w:rsidR="00B94553" w:rsidRPr="00E8544C" w:rsidRDefault="00B94553">
            <w:pPr>
              <w:ind w:right="-993"/>
              <w:rPr>
                <w:rFonts w:cs="Calibri"/>
                <w:b/>
                <w:sz w:val="16"/>
                <w:szCs w:val="16"/>
                <w:lang w:val="lv-LV"/>
              </w:rPr>
            </w:pPr>
          </w:p>
        </w:tc>
        <w:tc>
          <w:tcPr>
            <w:tcW w:w="3039" w:type="dxa"/>
          </w:tcPr>
          <w:p w14:paraId="61D0CF71" w14:textId="77777777" w:rsidR="00B94553" w:rsidRPr="00E8544C" w:rsidRDefault="00B94553">
            <w:pPr>
              <w:ind w:right="-993"/>
              <w:rPr>
                <w:rFonts w:cs="Calibri"/>
                <w:b/>
                <w:sz w:val="16"/>
                <w:szCs w:val="16"/>
                <w:lang w:val="lv-LV"/>
              </w:rPr>
            </w:pPr>
          </w:p>
        </w:tc>
        <w:tc>
          <w:tcPr>
            <w:tcW w:w="1559" w:type="dxa"/>
          </w:tcPr>
          <w:p w14:paraId="22B30C4D"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49EBAF2D"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559" w:type="dxa"/>
          </w:tcPr>
          <w:p w14:paraId="71AC3CF1" w14:textId="77777777" w:rsidR="00B94553" w:rsidRPr="00E8544C" w:rsidRDefault="00B94553">
            <w:pPr>
              <w:jc w:val="center"/>
              <w:rPr>
                <w:rFonts w:ascii="Calibri" w:eastAsia="Times New Roman" w:hAnsi="Calibri" w:cs="Times New Roman"/>
                <w:color w:val="000000"/>
                <w:sz w:val="16"/>
                <w:szCs w:val="16"/>
                <w:lang w:val="lv-LV"/>
              </w:rPr>
            </w:pPr>
          </w:p>
        </w:tc>
        <w:tc>
          <w:tcPr>
            <w:tcW w:w="1213" w:type="dxa"/>
            <w:vAlign w:val="bottom"/>
          </w:tcPr>
          <w:p w14:paraId="77AAE375" w14:textId="77777777" w:rsidR="00B94553" w:rsidRPr="00E8544C" w:rsidRDefault="00B94553">
            <w:pPr>
              <w:jc w:val="center"/>
              <w:rPr>
                <w:rFonts w:ascii="Calibri" w:eastAsia="Times New Roman" w:hAnsi="Calibri" w:cs="Times New Roman"/>
                <w:color w:val="000000"/>
                <w:sz w:val="16"/>
                <w:szCs w:val="16"/>
                <w:lang w:val="lv-LV"/>
              </w:rPr>
            </w:pPr>
          </w:p>
        </w:tc>
      </w:tr>
      <w:tr w:rsidR="00B94553" w:rsidRPr="00E8544C" w14:paraId="4F308DC3" w14:textId="77777777">
        <w:trPr>
          <w:trHeight w:hRule="exact" w:val="341"/>
        </w:trPr>
        <w:tc>
          <w:tcPr>
            <w:tcW w:w="767" w:type="dxa"/>
            <w:vMerge/>
            <w:shd w:val="clear" w:color="auto" w:fill="D5DCE4" w:themeFill="text2" w:themeFillTint="33"/>
          </w:tcPr>
          <w:p w14:paraId="7680B389" w14:textId="77777777" w:rsidR="00B94553" w:rsidRPr="00E8544C" w:rsidRDefault="00B94553">
            <w:pPr>
              <w:ind w:right="-993"/>
              <w:rPr>
                <w:rFonts w:cs="Calibri"/>
                <w:b/>
                <w:sz w:val="16"/>
                <w:szCs w:val="16"/>
                <w:lang w:val="lv-LV"/>
              </w:rPr>
            </w:pPr>
          </w:p>
        </w:tc>
        <w:tc>
          <w:tcPr>
            <w:tcW w:w="1141" w:type="dxa"/>
          </w:tcPr>
          <w:p w14:paraId="42748D2C" w14:textId="77777777" w:rsidR="00B94553" w:rsidRPr="00E8544C" w:rsidRDefault="00B94553">
            <w:pPr>
              <w:ind w:right="-993"/>
              <w:rPr>
                <w:rFonts w:cs="Calibri"/>
                <w:b/>
                <w:sz w:val="16"/>
                <w:szCs w:val="16"/>
                <w:lang w:val="lv-LV"/>
              </w:rPr>
            </w:pPr>
          </w:p>
        </w:tc>
        <w:tc>
          <w:tcPr>
            <w:tcW w:w="3039" w:type="dxa"/>
          </w:tcPr>
          <w:p w14:paraId="0C58BB50" w14:textId="77777777" w:rsidR="00B94553" w:rsidRPr="00E8544C" w:rsidRDefault="00B94553">
            <w:pPr>
              <w:ind w:right="-993"/>
              <w:rPr>
                <w:rFonts w:cs="Calibri"/>
                <w:b/>
                <w:sz w:val="16"/>
                <w:szCs w:val="16"/>
                <w:lang w:val="lv-LV"/>
              </w:rPr>
            </w:pPr>
          </w:p>
        </w:tc>
        <w:tc>
          <w:tcPr>
            <w:tcW w:w="1559" w:type="dxa"/>
          </w:tcPr>
          <w:p w14:paraId="431695DF" w14:textId="77777777" w:rsidR="00B94553" w:rsidRPr="00E8544C" w:rsidRDefault="00B94553">
            <w:pPr>
              <w:rPr>
                <w:rFonts w:ascii="Calibri" w:eastAsia="Times New Roman" w:hAnsi="Calibri" w:cs="Times New Roman"/>
                <w:color w:val="000000"/>
                <w:sz w:val="16"/>
                <w:szCs w:val="16"/>
                <w:lang w:val="lv-LV"/>
              </w:rPr>
            </w:pPr>
          </w:p>
        </w:tc>
        <w:tc>
          <w:tcPr>
            <w:tcW w:w="1843" w:type="dxa"/>
          </w:tcPr>
          <w:p w14:paraId="5480737D" w14:textId="77777777" w:rsidR="00B94553" w:rsidRPr="00E8544C" w:rsidRDefault="005869AD">
            <w:pPr>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Izvēlieties vienumu.</w:t>
            </w:r>
          </w:p>
        </w:tc>
        <w:tc>
          <w:tcPr>
            <w:tcW w:w="1559" w:type="dxa"/>
          </w:tcPr>
          <w:p w14:paraId="5EDB5654" w14:textId="77777777" w:rsidR="00B94553" w:rsidRPr="00E8544C" w:rsidRDefault="00B94553">
            <w:pPr>
              <w:jc w:val="center"/>
              <w:rPr>
                <w:rFonts w:ascii="Calibri" w:eastAsia="Times New Roman" w:hAnsi="Calibri" w:cs="Times New Roman"/>
                <w:color w:val="000000"/>
                <w:sz w:val="16"/>
                <w:szCs w:val="16"/>
                <w:lang w:val="lv-LV"/>
              </w:rPr>
            </w:pPr>
          </w:p>
        </w:tc>
        <w:tc>
          <w:tcPr>
            <w:tcW w:w="1213" w:type="dxa"/>
            <w:vAlign w:val="bottom"/>
          </w:tcPr>
          <w:p w14:paraId="1F8BBF24" w14:textId="77777777" w:rsidR="00B94553" w:rsidRPr="00E8544C" w:rsidRDefault="00B94553">
            <w:pPr>
              <w:rPr>
                <w:rFonts w:ascii="Calibri" w:eastAsia="Times New Roman" w:hAnsi="Calibri" w:cs="Times New Roman"/>
                <w:color w:val="000000"/>
                <w:sz w:val="16"/>
                <w:szCs w:val="16"/>
                <w:lang w:val="lv-LV"/>
              </w:rPr>
            </w:pPr>
          </w:p>
        </w:tc>
      </w:tr>
    </w:tbl>
    <w:p w14:paraId="14BB48D6" w14:textId="77777777" w:rsidR="00B94553" w:rsidRPr="00E8544C" w:rsidRDefault="00B94553">
      <w:pPr>
        <w:spacing w:after="120" w:line="240" w:lineRule="auto"/>
        <w:ind w:right="28"/>
        <w:rPr>
          <w:rFonts w:ascii="Verdana" w:eastAsia="Times New Roman" w:hAnsi="Verdana" w:cs="Arial"/>
          <w:b/>
          <w:i/>
          <w:color w:val="002060"/>
          <w:sz w:val="24"/>
          <w:szCs w:val="36"/>
          <w:lang w:val="lv-LV"/>
        </w:rPr>
      </w:pPr>
    </w:p>
    <w:p w14:paraId="58044B13" w14:textId="77777777" w:rsidR="00B94553" w:rsidRPr="00E8544C" w:rsidRDefault="00B94553">
      <w:pPr>
        <w:spacing w:after="120" w:line="240" w:lineRule="auto"/>
        <w:ind w:right="28"/>
        <w:jc w:val="center"/>
        <w:rPr>
          <w:rFonts w:ascii="Verdana" w:eastAsia="Times New Roman" w:hAnsi="Verdana" w:cs="Arial"/>
          <w:b/>
          <w:color w:val="002060"/>
          <w:sz w:val="24"/>
          <w:szCs w:val="36"/>
          <w:lang w:val="lv-LV"/>
        </w:rPr>
      </w:pPr>
    </w:p>
    <w:p w14:paraId="2F7F16F3" w14:textId="75FD3526" w:rsidR="00B94553" w:rsidRPr="00E8544C" w:rsidRDefault="005861FF" w:rsidP="005861FF">
      <w:pPr>
        <w:spacing w:after="120" w:line="240" w:lineRule="auto"/>
        <w:ind w:right="28"/>
        <w:jc w:val="center"/>
        <w:rPr>
          <w:rFonts w:ascii="Verdana" w:eastAsia="Times New Roman" w:hAnsi="Verdana" w:cs="Arial"/>
          <w:b/>
          <w:color w:val="002060"/>
          <w:sz w:val="24"/>
          <w:szCs w:val="36"/>
          <w:lang w:val="lv-LV"/>
        </w:rPr>
      </w:pPr>
      <w:r w:rsidRPr="00E8544C">
        <w:rPr>
          <w:rFonts w:ascii="Verdana" w:eastAsia="Times New Roman" w:hAnsi="Verdana" w:cs="Arial"/>
          <w:b/>
          <w:color w:val="002060"/>
          <w:sz w:val="24"/>
          <w:szCs w:val="36"/>
          <w:lang w:val="lv-LV"/>
        </w:rPr>
        <w:t>Studiju</w:t>
      </w:r>
      <w:r w:rsidR="005869AD" w:rsidRPr="00E8544C">
        <w:rPr>
          <w:rFonts w:ascii="Verdana" w:eastAsia="Times New Roman" w:hAnsi="Verdana" w:cs="Arial"/>
          <w:b/>
          <w:color w:val="002060"/>
          <w:sz w:val="24"/>
          <w:szCs w:val="36"/>
          <w:lang w:val="lv-LV"/>
        </w:rPr>
        <w:t xml:space="preserve"> līguma ārkārtas izmaiņu apstiprināšana</w:t>
      </w:r>
    </w:p>
    <w:p w14:paraId="51BC8599" w14:textId="485E2948" w:rsidR="00B94553" w:rsidRPr="00E8544C" w:rsidRDefault="00B94553">
      <w:pPr>
        <w:spacing w:after="120" w:line="240" w:lineRule="auto"/>
        <w:ind w:right="28"/>
        <w:rPr>
          <w:rFonts w:ascii="Verdana" w:eastAsia="Times New Roman" w:hAnsi="Verdana" w:cs="Arial"/>
          <w:b/>
          <w:color w:val="002060"/>
          <w:sz w:val="28"/>
          <w:szCs w:val="36"/>
          <w:lang w:val="lv-LV"/>
        </w:rPr>
      </w:pPr>
    </w:p>
    <w:tbl>
      <w:tblPr>
        <w:tblpPr w:leftFromText="180" w:rightFromText="180" w:vertAnchor="page" w:horzAnchor="margin" w:tblpY="9891"/>
        <w:tblW w:w="10740" w:type="dxa"/>
        <w:tblLayout w:type="fixed"/>
        <w:tblLook w:val="04A0" w:firstRow="1" w:lastRow="0" w:firstColumn="1" w:lastColumn="0" w:noHBand="0" w:noVBand="1"/>
      </w:tblPr>
      <w:tblGrid>
        <w:gridCol w:w="2612"/>
        <w:gridCol w:w="2032"/>
        <w:gridCol w:w="2036"/>
        <w:gridCol w:w="1629"/>
        <w:gridCol w:w="1086"/>
        <w:gridCol w:w="1345"/>
      </w:tblGrid>
      <w:tr w:rsidR="00060E85" w:rsidRPr="00E8544C" w14:paraId="7B564E16" w14:textId="77777777" w:rsidTr="00060E85">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7BC7A" w14:textId="276E1CBE" w:rsidR="00060E85" w:rsidRPr="00E8544C" w:rsidRDefault="00404BA8" w:rsidP="00060E85">
            <w:pPr>
              <w:spacing w:after="0" w:line="240" w:lineRule="auto"/>
              <w:ind w:right="14"/>
              <w:jc w:val="center"/>
              <w:rPr>
                <w:rFonts w:ascii="Calibri" w:eastAsia="Times New Roman" w:hAnsi="Calibri" w:cs="Times New Roman"/>
                <w:color w:val="000000"/>
                <w:sz w:val="16"/>
                <w:szCs w:val="16"/>
                <w:lang w:val="lv-LV"/>
              </w:rPr>
            </w:pPr>
            <w:r>
              <w:rPr>
                <w:rFonts w:ascii="Calibri" w:eastAsia="Times New Roman" w:hAnsi="Calibri" w:cs="Times New Roman"/>
                <w:color w:val="000000"/>
                <w:sz w:val="14"/>
                <w:szCs w:val="16"/>
                <w:lang w:val="lv-LV"/>
              </w:rPr>
              <w:t>P</w:t>
            </w:r>
            <w:r w:rsidR="00060E85" w:rsidRPr="00E8544C">
              <w:rPr>
                <w:rFonts w:ascii="Calibri" w:eastAsia="Times New Roman" w:hAnsi="Calibri" w:cs="Times New Roman"/>
                <w:color w:val="000000"/>
                <w:sz w:val="14"/>
                <w:szCs w:val="16"/>
                <w:lang w:val="lv-LV"/>
              </w:rPr>
              <w:t>arakstot šo dokumentu, students, nosūtošā iestāde un uzņemošā iestāde apliecina, ka apstiprina studiju līgumu un ievēros kārtību, par kādu vienojušās visas puses. Nosūtošā un uzņemošā iestāde apņemas piemērot visus Erasmus Augstākās izglītības hartas principus attiecībā uz studiju mobilitāti. Koordinatoram un studentam arī jāapņemas ievērot to, kas noteikts Erasmus+ dotācijas līgumā. Uzņemošā iestāde apstiprina, ka minētās izglītības komponentes atbilst tās kursu katalogam vai par tām ir panākta cita vienošanās, un tām jābūt studentam pieejamām. Nosūtošā iestāde apņemas atzīt visus uzņemošajā iestādē iegūtos kredītpunktus vai līdzvērtīgas vienības par sekmīgi pabeigtām izglītības komponentēm un ņemt tās vērā studenta grādā. Students un uzņemošā iestāde informēs nosūtošo iestādi par visām problēmām vai izmaiņām attiecībā uz studiju programmu, atbildīgajām personām un/vai studiju periodu.</w:t>
            </w:r>
          </w:p>
        </w:tc>
      </w:tr>
      <w:tr w:rsidR="00060E85" w:rsidRPr="00E8544C" w14:paraId="4A63B262" w14:textId="77777777" w:rsidTr="00060E8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FEA3EB"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Saistības</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BE34704"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Vārds, uzvārds</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928135B"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E-pasts</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17B7F06"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Amats</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C4D17C"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Datums</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A566C1"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r w:rsidRPr="00E8544C">
              <w:rPr>
                <w:rFonts w:ascii="Calibri" w:eastAsia="Times New Roman" w:hAnsi="Calibri" w:cs="Times New Roman"/>
                <w:b/>
                <w:bCs/>
                <w:color w:val="000000"/>
                <w:sz w:val="16"/>
                <w:szCs w:val="16"/>
                <w:lang w:val="lv-LV"/>
              </w:rPr>
              <w:t>Apstiprinājums</w:t>
            </w:r>
          </w:p>
        </w:tc>
      </w:tr>
      <w:tr w:rsidR="00060E85" w:rsidRPr="00E8544C" w14:paraId="53510E5B" w14:textId="77777777" w:rsidTr="00060E8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BF433F"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Students</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3CC6F" w14:textId="77777777" w:rsidR="00060E85" w:rsidRPr="00E8544C" w:rsidRDefault="00060E85" w:rsidP="00060E85">
            <w:pPr>
              <w:spacing w:after="0" w:line="240" w:lineRule="auto"/>
              <w:jc w:val="center"/>
              <w:rPr>
                <w:rFonts w:ascii="Calibri" w:eastAsia="Times New Roman" w:hAnsi="Calibri" w:cs="Times New Roman"/>
                <w:color w:val="000000"/>
                <w:sz w:val="16"/>
                <w:szCs w:val="16"/>
                <w:highlight w:val="lightGray"/>
                <w:lang w:val="lv-LV"/>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446A49A"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p w14:paraId="45257F7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7B1B3"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i/>
                <w:color w:val="000000"/>
                <w:sz w:val="16"/>
                <w:szCs w:val="16"/>
                <w:lang w:val="lv-LV"/>
              </w:rPr>
              <w:t>Students</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890615"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tcPr>
          <w:p w14:paraId="7BBB163D"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r w:rsidR="00060E85" w:rsidRPr="00E8544C" w14:paraId="03595792" w14:textId="77777777" w:rsidTr="00060E8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A09DFC"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nosūtošajā iestādē</w:t>
            </w:r>
          </w:p>
        </w:tc>
        <w:tc>
          <w:tcPr>
            <w:tcW w:w="2032" w:type="dxa"/>
            <w:tcBorders>
              <w:top w:val="nil"/>
              <w:left w:val="nil"/>
              <w:bottom w:val="single" w:sz="8" w:space="0" w:color="auto"/>
              <w:right w:val="single" w:sz="8" w:space="0" w:color="auto"/>
            </w:tcBorders>
            <w:shd w:val="clear" w:color="auto" w:fill="auto"/>
            <w:noWrap/>
            <w:vAlign w:val="center"/>
            <w:hideMark/>
          </w:tcPr>
          <w:p w14:paraId="17D9C017"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single" w:sz="8" w:space="0" w:color="auto"/>
              <w:right w:val="nil"/>
            </w:tcBorders>
            <w:shd w:val="clear" w:color="auto" w:fill="auto"/>
            <w:noWrap/>
            <w:vAlign w:val="center"/>
            <w:hideMark/>
          </w:tcPr>
          <w:p w14:paraId="17AAE948"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single" w:sz="8" w:space="0" w:color="auto"/>
              <w:right w:val="nil"/>
            </w:tcBorders>
            <w:shd w:val="clear" w:color="auto" w:fill="auto"/>
            <w:noWrap/>
            <w:vAlign w:val="center"/>
            <w:hideMark/>
          </w:tcPr>
          <w:p w14:paraId="12C4281B"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43491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14:paraId="52578A16"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r w:rsidR="00060E85" w:rsidRPr="00E8544C" w14:paraId="47C9A6BB" w14:textId="77777777" w:rsidTr="00060E8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812CE5"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r w:rsidRPr="00E8544C">
              <w:rPr>
                <w:rFonts w:ascii="Calibri" w:eastAsia="Times New Roman" w:hAnsi="Calibri" w:cs="Times New Roman"/>
                <w:color w:val="000000"/>
                <w:sz w:val="16"/>
                <w:szCs w:val="16"/>
                <w:lang w:val="lv-LV"/>
              </w:rPr>
              <w:t>Atbildīgā persona uzņemošajā iestādē</w:t>
            </w:r>
          </w:p>
        </w:tc>
        <w:tc>
          <w:tcPr>
            <w:tcW w:w="2032" w:type="dxa"/>
            <w:tcBorders>
              <w:top w:val="nil"/>
              <w:left w:val="nil"/>
              <w:bottom w:val="double" w:sz="6" w:space="0" w:color="auto"/>
              <w:right w:val="single" w:sz="8" w:space="0" w:color="auto"/>
            </w:tcBorders>
            <w:shd w:val="clear" w:color="auto" w:fill="auto"/>
            <w:noWrap/>
            <w:vAlign w:val="center"/>
            <w:hideMark/>
          </w:tcPr>
          <w:p w14:paraId="17A41127"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2036" w:type="dxa"/>
            <w:tcBorders>
              <w:top w:val="nil"/>
              <w:left w:val="single" w:sz="8" w:space="0" w:color="auto"/>
              <w:bottom w:val="double" w:sz="6" w:space="0" w:color="auto"/>
              <w:right w:val="nil"/>
            </w:tcBorders>
            <w:shd w:val="clear" w:color="auto" w:fill="auto"/>
            <w:noWrap/>
            <w:vAlign w:val="center"/>
            <w:hideMark/>
          </w:tcPr>
          <w:p w14:paraId="0C32D558"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629" w:type="dxa"/>
            <w:tcBorders>
              <w:top w:val="nil"/>
              <w:left w:val="single" w:sz="8" w:space="0" w:color="auto"/>
              <w:bottom w:val="double" w:sz="6" w:space="0" w:color="auto"/>
              <w:right w:val="nil"/>
            </w:tcBorders>
            <w:shd w:val="clear" w:color="auto" w:fill="auto"/>
            <w:noWrap/>
            <w:vAlign w:val="center"/>
            <w:hideMark/>
          </w:tcPr>
          <w:p w14:paraId="152F5216" w14:textId="77777777" w:rsidR="00060E85" w:rsidRPr="00E8544C" w:rsidRDefault="00060E85" w:rsidP="00060E85">
            <w:pPr>
              <w:spacing w:after="0" w:line="240" w:lineRule="auto"/>
              <w:jc w:val="center"/>
              <w:rPr>
                <w:rFonts w:ascii="Calibri" w:eastAsia="Times New Roman" w:hAnsi="Calibri" w:cs="Times New Roman"/>
                <w:color w:val="000000"/>
                <w:sz w:val="16"/>
                <w:szCs w:val="16"/>
                <w:lang w:val="lv-LV"/>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36CC38C" w14:textId="77777777" w:rsidR="00060E85" w:rsidRPr="00E8544C" w:rsidRDefault="00060E85" w:rsidP="00060E85">
            <w:pPr>
              <w:spacing w:after="0" w:line="240" w:lineRule="auto"/>
              <w:rPr>
                <w:rFonts w:ascii="Calibri" w:eastAsia="Times New Roman" w:hAnsi="Calibri" w:cs="Times New Roman"/>
                <w:color w:val="000000"/>
                <w:sz w:val="16"/>
                <w:szCs w:val="16"/>
                <w:lang w:val="lv-LV"/>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14:paraId="0E96BC7C" w14:textId="77777777" w:rsidR="00060E85" w:rsidRPr="00E8544C" w:rsidRDefault="00060E85" w:rsidP="00060E85">
            <w:pPr>
              <w:spacing w:after="0" w:line="240" w:lineRule="auto"/>
              <w:jc w:val="center"/>
              <w:rPr>
                <w:rFonts w:ascii="Calibri" w:eastAsia="Times New Roman" w:hAnsi="Calibri" w:cs="Times New Roman"/>
                <w:b/>
                <w:bCs/>
                <w:color w:val="000000"/>
                <w:sz w:val="16"/>
                <w:szCs w:val="16"/>
                <w:lang w:val="lv-LV"/>
              </w:rPr>
            </w:pPr>
          </w:p>
        </w:tc>
      </w:tr>
    </w:tbl>
    <w:p w14:paraId="5F627BCE" w14:textId="60348711" w:rsidR="00B94553" w:rsidRPr="00E8544C" w:rsidRDefault="00B94553">
      <w:pPr>
        <w:spacing w:after="120" w:line="240" w:lineRule="auto"/>
        <w:ind w:right="28"/>
        <w:rPr>
          <w:rFonts w:ascii="Verdana" w:eastAsia="Times New Roman" w:hAnsi="Verdana" w:cs="Arial"/>
          <w:b/>
          <w:color w:val="002060"/>
          <w:sz w:val="28"/>
          <w:szCs w:val="36"/>
          <w:lang w:val="lv-LV"/>
        </w:rPr>
      </w:pPr>
    </w:p>
    <w:p w14:paraId="5A2E9355" w14:textId="47D6FCE5" w:rsidR="00B94553" w:rsidRPr="00E8544C" w:rsidRDefault="00B94553">
      <w:pPr>
        <w:spacing w:after="120" w:line="240" w:lineRule="auto"/>
        <w:ind w:right="28"/>
        <w:rPr>
          <w:rFonts w:ascii="Verdana" w:eastAsia="Times New Roman" w:hAnsi="Verdana" w:cs="Arial"/>
          <w:b/>
          <w:color w:val="002060"/>
          <w:sz w:val="28"/>
          <w:szCs w:val="36"/>
          <w:lang w:val="lv-LV"/>
        </w:rPr>
      </w:pPr>
    </w:p>
    <w:p w14:paraId="388B9F2B" w14:textId="125B7EF7" w:rsidR="00B94553" w:rsidRPr="00E8544C" w:rsidRDefault="00B94553">
      <w:pPr>
        <w:spacing w:after="120" w:line="240" w:lineRule="auto"/>
        <w:ind w:right="28"/>
        <w:rPr>
          <w:rFonts w:ascii="Verdana" w:eastAsia="Times New Roman" w:hAnsi="Verdana" w:cs="Arial"/>
          <w:b/>
          <w:color w:val="002060"/>
          <w:sz w:val="28"/>
          <w:szCs w:val="36"/>
          <w:lang w:val="lv-LV"/>
        </w:rPr>
      </w:pPr>
    </w:p>
    <w:p w14:paraId="68991E4C" w14:textId="77777777" w:rsidR="00B94553" w:rsidRPr="00E8544C" w:rsidRDefault="00B94553">
      <w:pPr>
        <w:spacing w:after="120" w:line="240" w:lineRule="auto"/>
        <w:ind w:right="28"/>
        <w:rPr>
          <w:rFonts w:ascii="Verdana" w:eastAsia="Times New Roman" w:hAnsi="Verdana" w:cs="Arial"/>
          <w:b/>
          <w:color w:val="002060"/>
          <w:sz w:val="28"/>
          <w:szCs w:val="36"/>
          <w:lang w:val="lv-LV"/>
        </w:rPr>
      </w:pPr>
    </w:p>
    <w:p w14:paraId="5403BB78" w14:textId="77777777" w:rsidR="001039CC" w:rsidRDefault="001039CC">
      <w:pPr>
        <w:spacing w:after="160" w:line="259" w:lineRule="auto"/>
        <w:rPr>
          <w:rFonts w:ascii="Verdana" w:eastAsia="Times New Roman" w:hAnsi="Verdana" w:cs="Arial"/>
          <w:b/>
          <w:color w:val="002060"/>
          <w:sz w:val="28"/>
          <w:szCs w:val="36"/>
          <w:lang w:val="lv-LV"/>
        </w:rPr>
      </w:pPr>
      <w:r>
        <w:rPr>
          <w:rFonts w:ascii="Verdana" w:eastAsia="Times New Roman" w:hAnsi="Verdana" w:cs="Arial"/>
          <w:b/>
          <w:color w:val="002060"/>
          <w:sz w:val="28"/>
          <w:szCs w:val="36"/>
          <w:lang w:val="lv-LV"/>
        </w:rPr>
        <w:br w:type="page"/>
      </w:r>
    </w:p>
    <w:p w14:paraId="67B14889" w14:textId="7D843575" w:rsidR="00B94553" w:rsidRPr="00E8544C" w:rsidRDefault="005869AD">
      <w:pPr>
        <w:spacing w:after="120" w:line="240" w:lineRule="auto"/>
        <w:ind w:right="28"/>
        <w:jc w:val="center"/>
        <w:rPr>
          <w:rFonts w:ascii="Verdana" w:eastAsia="Times New Roman" w:hAnsi="Verdana" w:cs="Arial"/>
          <w:b/>
          <w:color w:val="002060"/>
          <w:sz w:val="28"/>
          <w:szCs w:val="36"/>
          <w:lang w:val="lv-LV"/>
        </w:rPr>
      </w:pPr>
      <w:r w:rsidRPr="00E8544C">
        <w:rPr>
          <w:rFonts w:ascii="Verdana" w:eastAsia="Times New Roman" w:hAnsi="Verdana" w:cs="Arial"/>
          <w:b/>
          <w:color w:val="002060"/>
          <w:sz w:val="28"/>
          <w:szCs w:val="36"/>
          <w:lang w:val="lv-LV"/>
        </w:rPr>
        <w:t>Glosārijs</w:t>
      </w:r>
    </w:p>
    <w:p w14:paraId="17389693"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tbl>
      <w:tblPr>
        <w:tblStyle w:val="TableGrid"/>
        <w:tblW w:w="0" w:type="auto"/>
        <w:tblLook w:val="04A0" w:firstRow="1" w:lastRow="0" w:firstColumn="1" w:lastColumn="0" w:noHBand="0" w:noVBand="1"/>
      </w:tblPr>
      <w:tblGrid>
        <w:gridCol w:w="2376"/>
        <w:gridCol w:w="8306"/>
      </w:tblGrid>
      <w:tr w:rsidR="00B94553" w:rsidRPr="00E8544C" w14:paraId="6BEFFEE0" w14:textId="77777777">
        <w:tc>
          <w:tcPr>
            <w:tcW w:w="2376" w:type="dxa"/>
            <w:shd w:val="clear" w:color="auto" w:fill="D5DCE4" w:themeFill="text2" w:themeFillTint="33"/>
          </w:tcPr>
          <w:p w14:paraId="70F540F8" w14:textId="77777777" w:rsidR="00B94553" w:rsidRPr="00E8544C" w:rsidRDefault="005869AD">
            <w:pPr>
              <w:spacing w:after="120" w:line="240" w:lineRule="auto"/>
              <w:ind w:right="28"/>
              <w:jc w:val="center"/>
              <w:rPr>
                <w:rFonts w:ascii="Verdana" w:eastAsia="Times New Roman" w:hAnsi="Verdana" w:cs="Arial"/>
                <w:b/>
                <w:color w:val="002060"/>
                <w:szCs w:val="36"/>
                <w:lang w:val="lv-LV"/>
              </w:rPr>
            </w:pPr>
            <w:r w:rsidRPr="00E8544C">
              <w:rPr>
                <w:rFonts w:ascii="Verdana" w:eastAsia="Times New Roman" w:hAnsi="Verdana" w:cs="Arial"/>
                <w:b/>
                <w:color w:val="002060"/>
                <w:szCs w:val="36"/>
                <w:lang w:val="lv-LV"/>
              </w:rPr>
              <w:t>Termins</w:t>
            </w:r>
          </w:p>
        </w:tc>
        <w:tc>
          <w:tcPr>
            <w:tcW w:w="8306" w:type="dxa"/>
            <w:shd w:val="clear" w:color="auto" w:fill="D5DCE4" w:themeFill="text2" w:themeFillTint="33"/>
          </w:tcPr>
          <w:p w14:paraId="0BCA5372" w14:textId="77777777" w:rsidR="00B94553" w:rsidRPr="00E8544C" w:rsidRDefault="005869AD">
            <w:pPr>
              <w:spacing w:after="120" w:line="240" w:lineRule="auto"/>
              <w:ind w:right="28"/>
              <w:jc w:val="center"/>
              <w:rPr>
                <w:rFonts w:ascii="Verdana" w:eastAsia="Times New Roman" w:hAnsi="Verdana" w:cs="Arial"/>
                <w:b/>
                <w:color w:val="002060"/>
                <w:szCs w:val="36"/>
                <w:lang w:val="lv-LV"/>
              </w:rPr>
            </w:pPr>
            <w:r w:rsidRPr="00E8544C">
              <w:rPr>
                <w:rFonts w:ascii="Verdana" w:eastAsia="Times New Roman" w:hAnsi="Verdana" w:cs="Arial"/>
                <w:b/>
                <w:color w:val="002060"/>
                <w:szCs w:val="36"/>
                <w:lang w:val="lv-LV"/>
              </w:rPr>
              <w:t>Definīcija/skaidrojums</w:t>
            </w:r>
          </w:p>
        </w:tc>
      </w:tr>
      <w:tr w:rsidR="00B94553" w:rsidRPr="00E8544C" w14:paraId="61D7736C" w14:textId="77777777">
        <w:tc>
          <w:tcPr>
            <w:tcW w:w="2376" w:type="dxa"/>
          </w:tcPr>
          <w:p w14:paraId="7111B5A2" w14:textId="77777777" w:rsidR="00B94553" w:rsidRPr="00E8544C" w:rsidRDefault="005869AD">
            <w:pPr>
              <w:spacing w:after="120" w:line="240" w:lineRule="auto"/>
              <w:ind w:right="28"/>
              <w:rPr>
                <w:rFonts w:ascii="Verdana" w:eastAsia="Times New Roman" w:hAnsi="Verdana" w:cs="Arial"/>
                <w:b/>
                <w:color w:val="002060"/>
                <w:sz w:val="20"/>
                <w:szCs w:val="36"/>
                <w:lang w:val="lv-LV"/>
              </w:rPr>
            </w:pPr>
            <w:r w:rsidRPr="00E8544C">
              <w:rPr>
                <w:rFonts w:cstheme="minorHAnsi"/>
                <w:b/>
                <w:sz w:val="20"/>
                <w:lang w:val="lv-LV"/>
              </w:rPr>
              <w:t>Valstspiederība</w:t>
            </w:r>
          </w:p>
        </w:tc>
        <w:tc>
          <w:tcPr>
            <w:tcW w:w="8306" w:type="dxa"/>
          </w:tcPr>
          <w:p w14:paraId="4F71F52C" w14:textId="77777777" w:rsidR="00B94553" w:rsidRPr="00E8544C" w:rsidRDefault="005869AD">
            <w:pPr>
              <w:spacing w:after="120" w:line="240" w:lineRule="auto"/>
              <w:ind w:right="28"/>
              <w:jc w:val="both"/>
              <w:rPr>
                <w:rFonts w:ascii="Verdana" w:eastAsia="Times New Roman" w:hAnsi="Verdana" w:cs="Arial"/>
                <w:b/>
                <w:color w:val="002060"/>
                <w:sz w:val="20"/>
                <w:szCs w:val="36"/>
                <w:lang w:val="lv-LV"/>
              </w:rPr>
            </w:pPr>
            <w:r w:rsidRPr="00E8544C">
              <w:rPr>
                <w:rFonts w:cstheme="minorHAnsi"/>
                <w:sz w:val="20"/>
                <w:lang w:val="lv-LV"/>
              </w:rPr>
              <w:t>Valsts, kurai persona pieder administratīvi un kura izsniedz personas apliecību un/vai pasi.</w:t>
            </w:r>
          </w:p>
        </w:tc>
      </w:tr>
      <w:tr w:rsidR="00B94553" w:rsidRPr="00E8544C" w14:paraId="3362D358" w14:textId="77777777">
        <w:tc>
          <w:tcPr>
            <w:tcW w:w="2376" w:type="dxa"/>
          </w:tcPr>
          <w:p w14:paraId="2173D94B" w14:textId="77777777" w:rsidR="00B94553" w:rsidRPr="00E8544C" w:rsidRDefault="005869AD">
            <w:pPr>
              <w:spacing w:after="120" w:line="240" w:lineRule="auto"/>
              <w:ind w:right="28"/>
              <w:rPr>
                <w:rFonts w:ascii="Verdana" w:eastAsia="Times New Roman" w:hAnsi="Verdana" w:cs="Arial"/>
                <w:b/>
                <w:color w:val="002060"/>
                <w:sz w:val="20"/>
                <w:szCs w:val="36"/>
                <w:lang w:val="lv-LV"/>
              </w:rPr>
            </w:pPr>
            <w:r w:rsidRPr="00E8544C">
              <w:rPr>
                <w:b/>
                <w:sz w:val="20"/>
                <w:lang w:val="lv-LV"/>
              </w:rPr>
              <w:lastRenderedPageBreak/>
              <w:t>Eiropas studentu identifikators (ESI)</w:t>
            </w:r>
          </w:p>
        </w:tc>
        <w:tc>
          <w:tcPr>
            <w:tcW w:w="8306" w:type="dxa"/>
          </w:tcPr>
          <w:p w14:paraId="7463CAAA" w14:textId="101A23B7" w:rsidR="00B94553" w:rsidRPr="00E8544C" w:rsidRDefault="005869AD">
            <w:pPr>
              <w:spacing w:after="120" w:line="240" w:lineRule="auto"/>
              <w:ind w:right="28"/>
              <w:jc w:val="both"/>
              <w:rPr>
                <w:rFonts w:ascii="Verdana" w:eastAsia="Times New Roman" w:hAnsi="Verdana" w:cs="Arial"/>
                <w:b/>
                <w:color w:val="002060"/>
                <w:sz w:val="20"/>
                <w:szCs w:val="36"/>
                <w:lang w:val="lv-LV"/>
              </w:rPr>
            </w:pPr>
            <w:r w:rsidRPr="00E8544C">
              <w:rPr>
                <w:sz w:val="20"/>
                <w:lang w:val="lv-LV"/>
              </w:rPr>
              <w:t>Unikāls Eiropas elektroniskā identifikatora numurs, ko izmanto, lai identificētu un autentificētu mobilos studentus, dažādās IT sistēmās konsekventi izmanto</w:t>
            </w:r>
            <w:r w:rsidR="00B22A3E" w:rsidRPr="00E8544C">
              <w:rPr>
                <w:sz w:val="20"/>
                <w:lang w:val="lv-LV"/>
              </w:rPr>
              <w:t>jot</w:t>
            </w:r>
            <w:r w:rsidRPr="00E8544C">
              <w:rPr>
                <w:sz w:val="20"/>
                <w:lang w:val="lv-LV"/>
              </w:rPr>
              <w:t xml:space="preserve"> </w:t>
            </w:r>
            <w:r w:rsidR="00B22A3E" w:rsidRPr="00E8544C">
              <w:rPr>
                <w:sz w:val="20"/>
                <w:lang w:val="lv-LV"/>
              </w:rPr>
              <w:t>“</w:t>
            </w:r>
            <w:r w:rsidRPr="00E8544C">
              <w:rPr>
                <w:sz w:val="20"/>
                <w:lang w:val="lv-LV"/>
              </w:rPr>
              <w:t>Erasmus</w:t>
            </w:r>
            <w:r w:rsidR="00B22A3E" w:rsidRPr="00E8544C">
              <w:rPr>
                <w:sz w:val="20"/>
                <w:lang w:val="lv-LV"/>
              </w:rPr>
              <w:t>”</w:t>
            </w:r>
            <w:r w:rsidRPr="00E8544C">
              <w:rPr>
                <w:sz w:val="20"/>
                <w:lang w:val="lv-LV"/>
              </w:rPr>
              <w:t xml:space="preserve"> bezpapīra</w:t>
            </w:r>
            <w:r w:rsidR="009A64A0" w:rsidRPr="00E8544C">
              <w:rPr>
                <w:sz w:val="20"/>
                <w:lang w:val="lv-LV"/>
              </w:rPr>
              <w:t xml:space="preserve"> tīklu</w:t>
            </w:r>
            <w:r w:rsidRPr="00E8544C">
              <w:rPr>
                <w:sz w:val="20"/>
                <w:lang w:val="lv-LV"/>
              </w:rPr>
              <w:t xml:space="preserve">, piemēram, lai </w:t>
            </w:r>
            <w:r w:rsidR="009A64A0" w:rsidRPr="00E8544C">
              <w:rPr>
                <w:sz w:val="20"/>
                <w:lang w:val="lv-LV"/>
              </w:rPr>
              <w:t>apmainītos</w:t>
            </w:r>
            <w:r w:rsidRPr="00E8544C">
              <w:rPr>
                <w:sz w:val="20"/>
                <w:lang w:val="lv-LV"/>
              </w:rPr>
              <w:t xml:space="preserve"> ar savu digitālo </w:t>
            </w:r>
            <w:r w:rsidR="009A64A0" w:rsidRPr="00E8544C">
              <w:rPr>
                <w:sz w:val="20"/>
                <w:lang w:val="lv-LV"/>
              </w:rPr>
              <w:t>studiju</w:t>
            </w:r>
            <w:r w:rsidRPr="00E8544C">
              <w:rPr>
                <w:sz w:val="20"/>
                <w:lang w:val="lv-LV"/>
              </w:rPr>
              <w:t xml:space="preserve"> līgumu</w:t>
            </w:r>
            <w:r w:rsidR="00453B7B" w:rsidRPr="00E8544C">
              <w:rPr>
                <w:sz w:val="20"/>
                <w:lang w:val="lv-LV"/>
              </w:rPr>
              <w:t xml:space="preserve">, kā arī </w:t>
            </w:r>
            <w:r w:rsidRPr="00E8544C">
              <w:rPr>
                <w:sz w:val="20"/>
                <w:lang w:val="lv-LV"/>
              </w:rPr>
              <w:t>saņemtu nosūt</w:t>
            </w:r>
            <w:r w:rsidR="009A64A0" w:rsidRPr="00E8544C">
              <w:rPr>
                <w:sz w:val="20"/>
                <w:lang w:val="lv-LV"/>
              </w:rPr>
              <w:t>ošās</w:t>
            </w:r>
            <w:r w:rsidRPr="00E8544C">
              <w:rPr>
                <w:sz w:val="20"/>
                <w:lang w:val="lv-LV"/>
              </w:rPr>
              <w:t xml:space="preserve"> un </w:t>
            </w:r>
            <w:r w:rsidR="009A64A0" w:rsidRPr="00E8544C">
              <w:rPr>
                <w:sz w:val="20"/>
                <w:lang w:val="lv-LV"/>
              </w:rPr>
              <w:t>uzņemošās</w:t>
            </w:r>
            <w:r w:rsidRPr="00E8544C">
              <w:rPr>
                <w:sz w:val="20"/>
                <w:lang w:val="lv-LV"/>
              </w:rPr>
              <w:t xml:space="preserve"> iestādes apstiprinājumu. Identifikators ir tehnisks, un tas student</w:t>
            </w:r>
            <w:r w:rsidR="00453B7B" w:rsidRPr="00E8544C">
              <w:rPr>
                <w:sz w:val="20"/>
                <w:lang w:val="lv-LV"/>
              </w:rPr>
              <w:t>am</w:t>
            </w:r>
            <w:r w:rsidRPr="00E8544C">
              <w:rPr>
                <w:sz w:val="20"/>
                <w:lang w:val="lv-LV"/>
              </w:rPr>
              <w:t xml:space="preserve"> vai personāl</w:t>
            </w:r>
            <w:r w:rsidR="00453B7B" w:rsidRPr="00E8544C">
              <w:rPr>
                <w:sz w:val="20"/>
                <w:lang w:val="lv-LV"/>
              </w:rPr>
              <w:t>am nav paredzēts manuālai uzrādīšanai</w:t>
            </w:r>
            <w:r w:rsidRPr="00E8544C">
              <w:rPr>
                <w:sz w:val="20"/>
                <w:lang w:val="lv-LV"/>
              </w:rPr>
              <w:t xml:space="preserve">. Lauks </w:t>
            </w:r>
            <w:r w:rsidR="00B872A7" w:rsidRPr="00E8544C">
              <w:rPr>
                <w:sz w:val="20"/>
                <w:lang w:val="lv-LV"/>
              </w:rPr>
              <w:t>“</w:t>
            </w:r>
            <w:r w:rsidRPr="00E8544C">
              <w:rPr>
                <w:sz w:val="20"/>
                <w:lang w:val="lv-LV"/>
              </w:rPr>
              <w:t>ESI</w:t>
            </w:r>
            <w:r w:rsidR="00B872A7" w:rsidRPr="00E8544C">
              <w:rPr>
                <w:sz w:val="20"/>
                <w:lang w:val="lv-LV"/>
              </w:rPr>
              <w:t>”</w:t>
            </w:r>
            <w:r w:rsidRPr="00E8544C">
              <w:rPr>
                <w:sz w:val="20"/>
                <w:lang w:val="lv-LV"/>
              </w:rPr>
              <w:t xml:space="preserve"> nedrīkst būt redzams galalietotājiem. Ja nosūt</w:t>
            </w:r>
            <w:r w:rsidR="00B872A7" w:rsidRPr="00E8544C">
              <w:rPr>
                <w:sz w:val="20"/>
                <w:lang w:val="lv-LV"/>
              </w:rPr>
              <w:t>ošā</w:t>
            </w:r>
            <w:r w:rsidRPr="00E8544C">
              <w:rPr>
                <w:sz w:val="20"/>
                <w:lang w:val="lv-LV"/>
              </w:rPr>
              <w:t xml:space="preserve"> iestāde </w:t>
            </w:r>
            <w:r w:rsidR="00B872A7" w:rsidRPr="00E8544C">
              <w:rPr>
                <w:sz w:val="20"/>
                <w:lang w:val="lv-LV"/>
              </w:rPr>
              <w:t xml:space="preserve">saviem studentiem </w:t>
            </w:r>
            <w:r w:rsidRPr="00E8544C">
              <w:rPr>
                <w:sz w:val="20"/>
                <w:lang w:val="lv-LV"/>
              </w:rPr>
              <w:t xml:space="preserve">vēl </w:t>
            </w:r>
            <w:r w:rsidR="00B872A7" w:rsidRPr="00E8544C">
              <w:rPr>
                <w:sz w:val="20"/>
                <w:lang w:val="lv-LV"/>
              </w:rPr>
              <w:t>neizsniedz ESI</w:t>
            </w:r>
            <w:r w:rsidRPr="00E8544C">
              <w:rPr>
                <w:sz w:val="20"/>
                <w:lang w:val="lv-LV"/>
              </w:rPr>
              <w:t xml:space="preserve">, var pieņemt alternatīvu mehānismu studentu digitālai identificēšanai un autentificēšanai. </w:t>
            </w:r>
            <w:r w:rsidR="00385C8B" w:rsidRPr="00E8544C">
              <w:rPr>
                <w:sz w:val="20"/>
                <w:lang w:val="lv-LV"/>
              </w:rPr>
              <w:t>Jāņem vērā, ka turpmāk ESI būs obligāts nosacījums</w:t>
            </w:r>
            <w:r w:rsidRPr="00E8544C">
              <w:rPr>
                <w:sz w:val="20"/>
                <w:lang w:val="lv-LV"/>
              </w:rPr>
              <w:t xml:space="preserve">. </w:t>
            </w:r>
            <w:r w:rsidR="00385C8B" w:rsidRPr="00E8544C">
              <w:rPr>
                <w:sz w:val="20"/>
                <w:lang w:val="lv-LV"/>
              </w:rPr>
              <w:t xml:space="preserve">Vairāk informācijas </w:t>
            </w:r>
            <w:r w:rsidRPr="00E8544C">
              <w:rPr>
                <w:sz w:val="20"/>
                <w:lang w:val="lv-LV"/>
              </w:rPr>
              <w:t xml:space="preserve">par to, kā augstākās izglītības iestādes var </w:t>
            </w:r>
            <w:r w:rsidR="00C3282A" w:rsidRPr="00E8544C">
              <w:rPr>
                <w:sz w:val="20"/>
                <w:lang w:val="lv-LV"/>
              </w:rPr>
              <w:t>izmantot</w:t>
            </w:r>
            <w:r w:rsidRPr="00E8544C">
              <w:rPr>
                <w:sz w:val="20"/>
                <w:lang w:val="lv-LV"/>
              </w:rPr>
              <w:t xml:space="preserve"> ESI, </w:t>
            </w:r>
            <w:r w:rsidR="00C3282A" w:rsidRPr="00E8544C">
              <w:rPr>
                <w:sz w:val="20"/>
                <w:lang w:val="lv-LV"/>
              </w:rPr>
              <w:t>skatīt</w:t>
            </w:r>
            <w:r w:rsidRPr="00E8544C">
              <w:rPr>
                <w:sz w:val="20"/>
                <w:lang w:val="lv-LV"/>
              </w:rPr>
              <w:t xml:space="preserve"> </w:t>
            </w:r>
            <w:hyperlink r:id="rId10" w:history="1">
              <w:r w:rsidRPr="00E8544C">
                <w:rPr>
                  <w:rStyle w:val="Hyperlink"/>
                  <w:sz w:val="20"/>
                  <w:lang w:val="lv-LV"/>
                </w:rPr>
                <w:t>Eiropas studentu karšu iniciatīvas</w:t>
              </w:r>
            </w:hyperlink>
            <w:r w:rsidRPr="00E8544C">
              <w:rPr>
                <w:sz w:val="20"/>
                <w:lang w:val="lv-LV"/>
              </w:rPr>
              <w:t xml:space="preserve"> portāla </w:t>
            </w:r>
            <w:hyperlink r:id="rId11" w:history="1">
              <w:r w:rsidRPr="00E8544C">
                <w:rPr>
                  <w:rStyle w:val="Hyperlink"/>
                  <w:sz w:val="20"/>
                  <w:lang w:val="lv-LV"/>
                </w:rPr>
                <w:t>tehniskās dokumentācijas</w:t>
              </w:r>
            </w:hyperlink>
            <w:r w:rsidRPr="00E8544C">
              <w:rPr>
                <w:sz w:val="20"/>
                <w:lang w:val="lv-LV"/>
              </w:rPr>
              <w:t xml:space="preserve"> lapā.</w:t>
            </w:r>
          </w:p>
        </w:tc>
      </w:tr>
      <w:tr w:rsidR="00B94553" w:rsidRPr="00E8544C" w14:paraId="6B6DB03C" w14:textId="77777777">
        <w:tc>
          <w:tcPr>
            <w:tcW w:w="2376" w:type="dxa"/>
          </w:tcPr>
          <w:p w14:paraId="7152ACE9" w14:textId="77777777" w:rsidR="00B94553" w:rsidRPr="00E8544C" w:rsidRDefault="005869AD">
            <w:pPr>
              <w:spacing w:after="120" w:line="240" w:lineRule="auto"/>
              <w:ind w:right="28"/>
              <w:rPr>
                <w:b/>
                <w:sz w:val="20"/>
                <w:lang w:val="lv-LV"/>
              </w:rPr>
            </w:pPr>
            <w:r w:rsidRPr="00E8544C">
              <w:rPr>
                <w:b/>
                <w:sz w:val="20"/>
                <w:lang w:val="lv-LV"/>
              </w:rPr>
              <w:t>Izglītības līmenis</w:t>
            </w:r>
          </w:p>
        </w:tc>
        <w:tc>
          <w:tcPr>
            <w:tcW w:w="8306" w:type="dxa"/>
          </w:tcPr>
          <w:p w14:paraId="0BC04D99" w14:textId="0FFF62B5" w:rsidR="00B94553" w:rsidRPr="00E8544C" w:rsidRDefault="005869AD">
            <w:pPr>
              <w:pStyle w:val="FootnoteText"/>
              <w:spacing w:before="120" w:after="120"/>
              <w:ind w:left="0" w:firstLine="0"/>
              <w:rPr>
                <w:rFonts w:asciiTheme="minorHAnsi" w:eastAsiaTheme="minorHAnsi" w:hAnsiTheme="minorHAnsi" w:cstheme="minorBidi"/>
                <w:szCs w:val="22"/>
                <w:lang w:val="lv-LV"/>
              </w:rPr>
            </w:pPr>
            <w:r w:rsidRPr="00E8544C">
              <w:rPr>
                <w:rFonts w:asciiTheme="minorHAnsi" w:eastAsiaTheme="minorHAnsi" w:hAnsiTheme="minorHAnsi" w:cstheme="minorBidi"/>
                <w:szCs w:val="22"/>
                <w:lang w:val="lv-LV"/>
              </w:rPr>
              <w:t>Īsais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5.</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līmenis)/bakalaurs vai līdzvērtīgs pirmais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6.</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līmenis)/maģistrs vai līdzvērtīgs otrais cikls (E</w:t>
            </w:r>
            <w:r w:rsidR="00C3282A"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7.</w:t>
            </w:r>
            <w:r w:rsidR="00C3282A"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līmenis)/doktora grāds vai līdzvērtīgs trešais cikls (E</w:t>
            </w:r>
            <w:r w:rsidR="001B5674"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līmenis). E</w:t>
            </w:r>
            <w:r w:rsidR="001B5674" w:rsidRPr="00E8544C">
              <w:rPr>
                <w:rFonts w:asciiTheme="minorHAnsi" w:eastAsiaTheme="minorHAnsi" w:hAnsiTheme="minorHAnsi" w:cstheme="minorBidi"/>
                <w:szCs w:val="22"/>
                <w:lang w:val="lv-LV"/>
              </w:rPr>
              <w:t>KI</w:t>
            </w:r>
            <w:r w:rsidRPr="00E8544C">
              <w:rPr>
                <w:rFonts w:asciiTheme="minorHAnsi" w:eastAsiaTheme="minorHAnsi" w:hAnsiTheme="minorHAnsi" w:cstheme="minorBidi"/>
                <w:szCs w:val="22"/>
                <w:lang w:val="lv-LV"/>
              </w:rPr>
              <w:t xml:space="preserve"> 5. –8.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līmeņa kodi ir līdzvērtīgi ISCED 5.–8.</w:t>
            </w:r>
            <w:r w:rsidR="001B5674" w:rsidRPr="00E8544C">
              <w:rPr>
                <w:rFonts w:asciiTheme="minorHAnsi" w:eastAsiaTheme="minorHAnsi" w:hAnsiTheme="minorHAnsi" w:cstheme="minorBidi"/>
                <w:szCs w:val="22"/>
                <w:lang w:val="lv-LV"/>
              </w:rPr>
              <w:t> </w:t>
            </w:r>
            <w:r w:rsidRPr="00E8544C">
              <w:rPr>
                <w:rFonts w:asciiTheme="minorHAnsi" w:eastAsiaTheme="minorHAnsi" w:hAnsiTheme="minorHAnsi" w:cstheme="minorBidi"/>
                <w:szCs w:val="22"/>
                <w:lang w:val="lv-LV"/>
              </w:rPr>
              <w:t>līmenim.</w:t>
            </w:r>
          </w:p>
        </w:tc>
      </w:tr>
      <w:tr w:rsidR="00B94553" w:rsidRPr="00E8544C" w14:paraId="0E4C71A8" w14:textId="77777777">
        <w:tc>
          <w:tcPr>
            <w:tcW w:w="2376" w:type="dxa"/>
          </w:tcPr>
          <w:p w14:paraId="6A0EDCD7" w14:textId="77777777" w:rsidR="00B94553" w:rsidRPr="00E8544C" w:rsidRDefault="005869AD">
            <w:pPr>
              <w:spacing w:after="120" w:line="240" w:lineRule="auto"/>
              <w:ind w:right="28"/>
              <w:rPr>
                <w:rFonts w:ascii="Verdana" w:eastAsia="Times New Roman" w:hAnsi="Verdana" w:cs="Arial"/>
                <w:color w:val="002060"/>
                <w:sz w:val="28"/>
                <w:szCs w:val="36"/>
                <w:lang w:val="lv-LV"/>
              </w:rPr>
            </w:pPr>
            <w:r w:rsidRPr="00E8544C">
              <w:rPr>
                <w:rFonts w:cstheme="minorHAnsi"/>
                <w:b/>
                <w:sz w:val="20"/>
                <w:szCs w:val="20"/>
                <w:lang w:val="lv-LV"/>
              </w:rPr>
              <w:t>Izglītības joma</w:t>
            </w:r>
          </w:p>
        </w:tc>
        <w:tc>
          <w:tcPr>
            <w:tcW w:w="8306" w:type="dxa"/>
          </w:tcPr>
          <w:p w14:paraId="573B0570" w14:textId="74015963" w:rsidR="00B94553" w:rsidRPr="00E8544C" w:rsidRDefault="001B5674">
            <w:pPr>
              <w:spacing w:before="120" w:after="120"/>
              <w:jc w:val="both"/>
              <w:rPr>
                <w:rFonts w:cstheme="minorHAnsi"/>
                <w:sz w:val="20"/>
                <w:szCs w:val="20"/>
                <w:lang w:val="lv-LV"/>
              </w:rPr>
            </w:pPr>
            <w:r w:rsidRPr="00E8544C">
              <w:rPr>
                <w:rFonts w:cstheme="minorHAnsi"/>
                <w:sz w:val="20"/>
                <w:szCs w:val="20"/>
                <w:lang w:val="lv-LV"/>
              </w:rPr>
              <w:t>Lai noskaidrotu ISCED</w:t>
            </w:r>
            <w:r w:rsidR="005E6EE7" w:rsidRPr="00E8544C">
              <w:rPr>
                <w:rFonts w:cstheme="minorHAnsi"/>
                <w:sz w:val="20"/>
                <w:szCs w:val="20"/>
                <w:lang w:val="lv-LV"/>
              </w:rPr>
              <w:t> </w:t>
            </w:r>
            <w:r w:rsidRPr="00E8544C">
              <w:rPr>
                <w:rFonts w:cstheme="minorHAnsi"/>
                <w:sz w:val="20"/>
                <w:szCs w:val="20"/>
                <w:lang w:val="lv-LV"/>
              </w:rPr>
              <w:t xml:space="preserve">2013 </w:t>
            </w:r>
            <w:r w:rsidR="005E6EE7" w:rsidRPr="00E8544C">
              <w:rPr>
                <w:rFonts w:cstheme="minorHAnsi"/>
                <w:sz w:val="20"/>
                <w:szCs w:val="20"/>
                <w:lang w:val="lv-LV"/>
              </w:rPr>
              <w:t xml:space="preserve">precīzu </w:t>
            </w:r>
            <w:r w:rsidRPr="00E8544C">
              <w:rPr>
                <w:rFonts w:cstheme="minorHAnsi"/>
                <w:sz w:val="20"/>
                <w:szCs w:val="20"/>
                <w:lang w:val="lv-LV"/>
              </w:rPr>
              <w:t xml:space="preserve">izglītības un apmācības jomu, kas </w:t>
            </w:r>
            <w:r w:rsidR="005E6EE7" w:rsidRPr="00E8544C">
              <w:rPr>
                <w:rFonts w:cstheme="minorHAnsi"/>
                <w:sz w:val="20"/>
                <w:szCs w:val="20"/>
                <w:lang w:val="lv-LV"/>
              </w:rPr>
              <w:t xml:space="preserve">visvairāk atbilst nosūtošajā iestādē studentam piešķiramā grāda </w:t>
            </w:r>
            <w:r w:rsidRPr="00E8544C">
              <w:rPr>
                <w:rFonts w:cstheme="minorHAnsi"/>
                <w:sz w:val="20"/>
                <w:szCs w:val="20"/>
                <w:lang w:val="lv-LV"/>
              </w:rPr>
              <w:t>priekšmetam</w:t>
            </w:r>
            <w:r w:rsidR="00727E25" w:rsidRPr="00E8544C">
              <w:rPr>
                <w:rFonts w:cstheme="minorHAnsi"/>
                <w:sz w:val="20"/>
                <w:szCs w:val="20"/>
                <w:lang w:val="lv-LV"/>
              </w:rPr>
              <w:t>, jāizmanto</w:t>
            </w:r>
            <w:r w:rsidRPr="00E8544C">
              <w:rPr>
                <w:lang w:val="lv-LV"/>
              </w:rPr>
              <w:t xml:space="preserve"> </w:t>
            </w:r>
            <w:hyperlink r:id="rId12" w:history="1">
              <w:r w:rsidR="00727E25" w:rsidRPr="00E8544C">
                <w:rPr>
                  <w:rStyle w:val="Hyperlink"/>
                  <w:rFonts w:cstheme="minorHAnsi"/>
                  <w:sz w:val="20"/>
                  <w:szCs w:val="20"/>
                  <w:lang w:val="lv-LV"/>
                </w:rPr>
                <w:t>ISCED-F 2013 meklēšanas rīks</w:t>
              </w:r>
            </w:hyperlink>
            <w:r w:rsidR="00727E25" w:rsidRPr="00E8544C">
              <w:rPr>
                <w:lang w:val="lv-LV"/>
              </w:rPr>
              <w:t>,</w:t>
            </w:r>
            <w:r w:rsidR="00727E25" w:rsidRPr="00E8544C">
              <w:rPr>
                <w:rFonts w:cstheme="minorHAnsi"/>
                <w:sz w:val="20"/>
                <w:szCs w:val="20"/>
                <w:lang w:val="lv-LV"/>
              </w:rPr>
              <w:t xml:space="preserve"> kas pieejams vietnē</w:t>
            </w:r>
            <w:r w:rsidR="00727E25" w:rsidRPr="00E8544C">
              <w:rPr>
                <w:rStyle w:val="Hyperlink"/>
                <w:rFonts w:cstheme="minorHAnsi"/>
                <w:color w:val="auto"/>
                <w:sz w:val="20"/>
                <w:szCs w:val="20"/>
                <w:u w:val="none"/>
                <w:lang w:val="lv-LV"/>
              </w:rPr>
              <w:t xml:space="preserve"> </w:t>
            </w:r>
            <w:hyperlink r:id="rId13" w:history="1">
              <w:r w:rsidR="00727E25" w:rsidRPr="00E8544C">
                <w:rPr>
                  <w:rStyle w:val="Hyperlink"/>
                  <w:rFonts w:cstheme="minorHAnsi"/>
                  <w:sz w:val="20"/>
                  <w:szCs w:val="20"/>
                  <w:lang w:val="lv-LV"/>
                </w:rPr>
                <w:t>http://ec.europa.eu/education/international-standard-classification-of-education-isced_en</w:t>
              </w:r>
            </w:hyperlink>
            <w:r w:rsidR="005869AD" w:rsidRPr="00E8544C">
              <w:rPr>
                <w:rFonts w:cstheme="minorHAnsi"/>
                <w:sz w:val="20"/>
                <w:szCs w:val="20"/>
                <w:lang w:val="lv-LV"/>
              </w:rPr>
              <w:t>.</w:t>
            </w:r>
          </w:p>
        </w:tc>
      </w:tr>
      <w:tr w:rsidR="00B94553" w:rsidRPr="00E8544C" w14:paraId="11BE202C" w14:textId="77777777">
        <w:tc>
          <w:tcPr>
            <w:tcW w:w="2376" w:type="dxa"/>
          </w:tcPr>
          <w:p w14:paraId="25B0F6F3" w14:textId="77777777"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lang w:val="lv-LV"/>
              </w:rPr>
              <w:t>Erasmus kods</w:t>
            </w:r>
          </w:p>
        </w:tc>
        <w:tc>
          <w:tcPr>
            <w:tcW w:w="8306" w:type="dxa"/>
          </w:tcPr>
          <w:p w14:paraId="10FE959B" w14:textId="79E693F8" w:rsidR="00B94553" w:rsidRPr="00E8544C" w:rsidRDefault="005869AD">
            <w:pPr>
              <w:pStyle w:val="EndnoteText"/>
              <w:spacing w:before="120" w:after="120"/>
              <w:jc w:val="both"/>
              <w:rPr>
                <w:rFonts w:cstheme="minorHAnsi"/>
                <w:lang w:val="lv-LV"/>
              </w:rPr>
            </w:pPr>
            <w:r w:rsidRPr="00E8544C">
              <w:rPr>
                <w:rFonts w:cstheme="minorHAnsi"/>
                <w:lang w:val="lv-LV"/>
              </w:rPr>
              <w:t>Unikāls identifikators, ko saņem katra augstākās izglītības iestāde</w:t>
            </w:r>
            <w:r w:rsidR="00036D18" w:rsidRPr="00E8544C">
              <w:rPr>
                <w:rFonts w:cstheme="minorHAnsi"/>
                <w:lang w:val="lv-LV"/>
              </w:rPr>
              <w:t xml:space="preserve">, kurai </w:t>
            </w:r>
            <w:r w:rsidRPr="00E8544C">
              <w:rPr>
                <w:rFonts w:cstheme="minorHAnsi"/>
                <w:lang w:val="lv-LV"/>
              </w:rPr>
              <w:t>piešķirt</w:t>
            </w:r>
            <w:r w:rsidR="00027817" w:rsidRPr="00E8544C">
              <w:rPr>
                <w:rFonts w:cstheme="minorHAnsi"/>
                <w:lang w:val="lv-LV"/>
              </w:rPr>
              <w:t>a</w:t>
            </w:r>
            <w:r w:rsidRPr="00E8544C">
              <w:rPr>
                <w:rFonts w:cstheme="minorHAnsi"/>
                <w:lang w:val="lv-LV"/>
              </w:rPr>
              <w:t xml:space="preserve"> Erasmus Augstākās izglītības hart</w:t>
            </w:r>
            <w:r w:rsidR="00027817" w:rsidRPr="00E8544C">
              <w:rPr>
                <w:rFonts w:cstheme="minorHAnsi"/>
                <w:lang w:val="lv-LV"/>
              </w:rPr>
              <w:t>a</w:t>
            </w:r>
            <w:r w:rsidRPr="00E8544C">
              <w:rPr>
                <w:rFonts w:cstheme="minorHAnsi"/>
                <w:lang w:val="lv-LV"/>
              </w:rPr>
              <w:t xml:space="preserve"> (ECHE). To piemēro tikai augstākās izglītības iestādēm, kas atrodas ES dalībvalstīs un </w:t>
            </w:r>
            <w:r w:rsidR="00027817" w:rsidRPr="00E8544C">
              <w:rPr>
                <w:rFonts w:cstheme="minorHAnsi"/>
                <w:lang w:val="lv-LV"/>
              </w:rPr>
              <w:t xml:space="preserve">programmas asociētās </w:t>
            </w:r>
            <w:r w:rsidRPr="00E8544C">
              <w:rPr>
                <w:rFonts w:cstheme="minorHAnsi"/>
                <w:lang w:val="lv-LV"/>
              </w:rPr>
              <w:t>trešās valstīs.</w:t>
            </w:r>
          </w:p>
        </w:tc>
      </w:tr>
      <w:tr w:rsidR="00B94553" w:rsidRPr="00E8544C" w14:paraId="43443C91" w14:textId="77777777">
        <w:trPr>
          <w:trHeight w:val="70"/>
        </w:trPr>
        <w:tc>
          <w:tcPr>
            <w:tcW w:w="2376" w:type="dxa"/>
          </w:tcPr>
          <w:p w14:paraId="45E4E8B0" w14:textId="77777777"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lang w:val="lv-LV"/>
              </w:rPr>
              <w:t>Administratīvā kontaktpersona</w:t>
            </w:r>
          </w:p>
        </w:tc>
        <w:tc>
          <w:tcPr>
            <w:tcW w:w="8306" w:type="dxa"/>
          </w:tcPr>
          <w:p w14:paraId="79BF8452" w14:textId="257AA93A" w:rsidR="00B94553" w:rsidRPr="00E8544C" w:rsidRDefault="005869AD">
            <w:pPr>
              <w:spacing w:after="120" w:line="240" w:lineRule="auto"/>
              <w:ind w:right="28"/>
              <w:jc w:val="both"/>
              <w:rPr>
                <w:rFonts w:ascii="Verdana" w:eastAsia="Times New Roman" w:hAnsi="Verdana" w:cs="Arial"/>
                <w:b/>
                <w:color w:val="002060"/>
                <w:sz w:val="28"/>
                <w:szCs w:val="36"/>
                <w:lang w:val="lv-LV"/>
              </w:rPr>
            </w:pPr>
            <w:r w:rsidRPr="00E8544C">
              <w:rPr>
                <w:rFonts w:cstheme="minorHAnsi"/>
                <w:sz w:val="20"/>
                <w:szCs w:val="20"/>
                <w:lang w:val="lv-LV"/>
              </w:rPr>
              <w:t xml:space="preserve">Persona, kura </w:t>
            </w:r>
            <w:r w:rsidR="003E328D" w:rsidRPr="00E8544C">
              <w:rPr>
                <w:rFonts w:cstheme="minorHAnsi"/>
                <w:sz w:val="20"/>
                <w:szCs w:val="20"/>
                <w:lang w:val="lv-LV"/>
              </w:rPr>
              <w:t xml:space="preserve">nodrošina saikni </w:t>
            </w:r>
            <w:r w:rsidRPr="00E8544C">
              <w:rPr>
                <w:rFonts w:cstheme="minorHAnsi"/>
                <w:sz w:val="20"/>
                <w:szCs w:val="20"/>
                <w:lang w:val="lv-LV"/>
              </w:rPr>
              <w:t>administratīva</w:t>
            </w:r>
            <w:r w:rsidR="003E328D" w:rsidRPr="00E8544C">
              <w:rPr>
                <w:rFonts w:cstheme="minorHAnsi"/>
                <w:sz w:val="20"/>
                <w:szCs w:val="20"/>
                <w:lang w:val="lv-LV"/>
              </w:rPr>
              <w:t xml:space="preserve"> rakstura </w:t>
            </w:r>
            <w:r w:rsidRPr="00E8544C">
              <w:rPr>
                <w:rFonts w:cstheme="minorHAnsi"/>
                <w:sz w:val="20"/>
                <w:szCs w:val="20"/>
                <w:lang w:val="lv-LV"/>
              </w:rPr>
              <w:t>informācija</w:t>
            </w:r>
            <w:r w:rsidR="003E328D" w:rsidRPr="00E8544C">
              <w:rPr>
                <w:rFonts w:cstheme="minorHAnsi"/>
                <w:sz w:val="20"/>
                <w:szCs w:val="20"/>
                <w:lang w:val="lv-LV"/>
              </w:rPr>
              <w:t>s saņemšana</w:t>
            </w:r>
            <w:r w:rsidRPr="00E8544C">
              <w:rPr>
                <w:rFonts w:cstheme="minorHAnsi"/>
                <w:sz w:val="20"/>
                <w:szCs w:val="20"/>
                <w:lang w:val="lv-LV"/>
              </w:rPr>
              <w:t xml:space="preserve">i un kura atkarībā no augstākās izglītības iestādes struktūras var būt </w:t>
            </w:r>
            <w:r w:rsidR="003E328D" w:rsidRPr="00E8544C">
              <w:rPr>
                <w:rFonts w:cstheme="minorHAnsi"/>
                <w:sz w:val="20"/>
                <w:szCs w:val="20"/>
                <w:lang w:val="lv-LV"/>
              </w:rPr>
              <w:t>departamenta</w:t>
            </w:r>
            <w:r w:rsidRPr="00E8544C">
              <w:rPr>
                <w:rFonts w:cstheme="minorHAnsi"/>
                <w:sz w:val="20"/>
                <w:szCs w:val="20"/>
                <w:lang w:val="lv-LV"/>
              </w:rPr>
              <w:t xml:space="preserve"> koordinators vai strādā</w:t>
            </w:r>
            <w:r w:rsidR="003E328D" w:rsidRPr="00E8544C">
              <w:rPr>
                <w:rFonts w:cstheme="minorHAnsi"/>
                <w:sz w:val="20"/>
                <w:szCs w:val="20"/>
                <w:lang w:val="lv-LV"/>
              </w:rPr>
              <w:t>t</w:t>
            </w:r>
            <w:r w:rsidRPr="00E8544C">
              <w:rPr>
                <w:rFonts w:cstheme="minorHAnsi"/>
                <w:sz w:val="20"/>
                <w:szCs w:val="20"/>
                <w:lang w:val="lv-LV"/>
              </w:rPr>
              <w:t xml:space="preserve"> starptautisko attiecību birojā vai līdzvērtīgā institūcijā iestādē.</w:t>
            </w:r>
          </w:p>
        </w:tc>
      </w:tr>
      <w:tr w:rsidR="00B94553" w:rsidRPr="00E8544C" w14:paraId="38A0EDB6" w14:textId="77777777">
        <w:trPr>
          <w:trHeight w:val="70"/>
        </w:trPr>
        <w:tc>
          <w:tcPr>
            <w:tcW w:w="2376" w:type="dxa"/>
          </w:tcPr>
          <w:p w14:paraId="2BD46D67" w14:textId="77777777"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Ilgtermiņa mobilitāte</w:t>
            </w:r>
          </w:p>
        </w:tc>
        <w:tc>
          <w:tcPr>
            <w:tcW w:w="8306" w:type="dxa"/>
          </w:tcPr>
          <w:p w14:paraId="0F75E362" w14:textId="542EA2CF" w:rsidR="00B94553" w:rsidRPr="00E8544C" w:rsidRDefault="005869AD">
            <w:pPr>
              <w:spacing w:after="120" w:line="240" w:lineRule="auto"/>
              <w:ind w:right="28"/>
              <w:jc w:val="both"/>
              <w:rPr>
                <w:rFonts w:cstheme="minorHAnsi"/>
                <w:sz w:val="20"/>
                <w:szCs w:val="20"/>
                <w:lang w:val="lv-LV"/>
              </w:rPr>
            </w:pPr>
            <w:r w:rsidRPr="00E8544C">
              <w:rPr>
                <w:rFonts w:ascii="Calibri" w:eastAsia="Times New Roman" w:hAnsi="Calibri" w:cs="Arial"/>
                <w:bCs/>
                <w:iCs/>
                <w:color w:val="000000"/>
                <w:sz w:val="20"/>
                <w:szCs w:val="16"/>
                <w:lang w:val="lv-LV"/>
              </w:rPr>
              <w:t>Fizisks studiju periods ārvalstīs, kas ilgst</w:t>
            </w:r>
            <w:r w:rsidRPr="00E8544C">
              <w:rPr>
                <w:lang w:val="lv-LV"/>
              </w:rPr>
              <w:t xml:space="preserve"> </w:t>
            </w:r>
            <w:r w:rsidRPr="00E8544C">
              <w:rPr>
                <w:rFonts w:ascii="Calibri" w:hAnsi="Calibri"/>
                <w:sz w:val="20"/>
                <w:szCs w:val="20"/>
                <w:lang w:val="lv-LV"/>
              </w:rPr>
              <w:t xml:space="preserve">vismaz vienu akadēmisko </w:t>
            </w:r>
            <w:r w:rsidR="009F12FD" w:rsidRPr="00E8544C">
              <w:rPr>
                <w:rFonts w:ascii="Calibri" w:hAnsi="Calibri"/>
                <w:sz w:val="20"/>
                <w:szCs w:val="20"/>
                <w:lang w:val="lv-LV"/>
              </w:rPr>
              <w:t>semestri</w:t>
            </w:r>
            <w:r w:rsidRPr="00E8544C">
              <w:rPr>
                <w:rFonts w:ascii="Calibri" w:hAnsi="Calibri"/>
                <w:sz w:val="20"/>
                <w:szCs w:val="20"/>
                <w:lang w:val="lv-LV"/>
              </w:rPr>
              <w:t>/trimestri vai no 2</w:t>
            </w:r>
            <w:r w:rsidR="009F12FD" w:rsidRPr="00E8544C">
              <w:rPr>
                <w:rFonts w:ascii="Calibri" w:hAnsi="Calibri"/>
                <w:sz w:val="20"/>
                <w:szCs w:val="20"/>
                <w:lang w:val="lv-LV"/>
              </w:rPr>
              <w:t> </w:t>
            </w:r>
            <w:r w:rsidRPr="00E8544C">
              <w:rPr>
                <w:rFonts w:ascii="Calibri" w:hAnsi="Calibri"/>
                <w:sz w:val="20"/>
                <w:szCs w:val="20"/>
                <w:lang w:val="lv-LV"/>
              </w:rPr>
              <w:t>līdz 12 mēnešiem.</w:t>
            </w:r>
          </w:p>
        </w:tc>
      </w:tr>
      <w:tr w:rsidR="00B94553" w:rsidRPr="00E8544C" w14:paraId="2A47331E" w14:textId="77777777">
        <w:trPr>
          <w:trHeight w:val="70"/>
        </w:trPr>
        <w:tc>
          <w:tcPr>
            <w:tcW w:w="2376" w:type="dxa"/>
          </w:tcPr>
          <w:p w14:paraId="10CC210F" w14:textId="77777777" w:rsidR="00B94553" w:rsidRPr="00E8544C" w:rsidRDefault="005869AD">
            <w:pPr>
              <w:spacing w:after="120" w:line="240" w:lineRule="auto"/>
              <w:ind w:right="28"/>
              <w:rPr>
                <w:rFonts w:cstheme="minorHAnsi"/>
                <w:b/>
                <w:sz w:val="20"/>
                <w:lang w:val="lv-LV"/>
              </w:rPr>
            </w:pPr>
            <w:r w:rsidRPr="00E8544C">
              <w:rPr>
                <w:rFonts w:cstheme="minorHAnsi"/>
                <w:b/>
                <w:sz w:val="20"/>
                <w:lang w:val="lv-LV"/>
              </w:rPr>
              <w:t>Jaukta mobilitāte</w:t>
            </w:r>
          </w:p>
        </w:tc>
        <w:tc>
          <w:tcPr>
            <w:tcW w:w="8306" w:type="dxa"/>
          </w:tcPr>
          <w:p w14:paraId="021CE9EF" w14:textId="79D7DB74" w:rsidR="00B94553" w:rsidRPr="00E8544C" w:rsidRDefault="005869AD">
            <w:pPr>
              <w:spacing w:after="120" w:line="240" w:lineRule="auto"/>
              <w:ind w:right="28"/>
              <w:jc w:val="both"/>
              <w:rPr>
                <w:rFonts w:cstheme="minorHAnsi"/>
                <w:sz w:val="20"/>
                <w:szCs w:val="20"/>
                <w:lang w:val="lv-LV"/>
              </w:rPr>
            </w:pPr>
            <w:r w:rsidRPr="00E8544C">
              <w:rPr>
                <w:rFonts w:ascii="Calibri" w:eastAsia="Times New Roman" w:hAnsi="Calibri" w:cs="Arial"/>
                <w:bCs/>
                <w:iCs/>
                <w:color w:val="000000"/>
                <w:sz w:val="20"/>
                <w:szCs w:val="16"/>
                <w:lang w:val="lv-LV"/>
              </w:rPr>
              <w:t xml:space="preserve">Jebkuru mobilitāti var īstenot kā “jauktu mobilitāti”, apvienojot fizisko studiju </w:t>
            </w:r>
            <w:r w:rsidR="009F12FD" w:rsidRPr="00E8544C">
              <w:rPr>
                <w:rFonts w:ascii="Calibri" w:eastAsia="Times New Roman" w:hAnsi="Calibri" w:cs="Arial"/>
                <w:bCs/>
                <w:iCs/>
                <w:color w:val="000000"/>
                <w:sz w:val="20"/>
                <w:szCs w:val="16"/>
                <w:lang w:val="lv-LV"/>
              </w:rPr>
              <w:t>periodu</w:t>
            </w:r>
            <w:r w:rsidRPr="00E8544C">
              <w:rPr>
                <w:rFonts w:ascii="Calibri" w:eastAsia="Times New Roman" w:hAnsi="Calibri" w:cs="Arial"/>
                <w:bCs/>
                <w:iCs/>
                <w:color w:val="000000"/>
                <w:sz w:val="20"/>
                <w:szCs w:val="16"/>
                <w:lang w:val="lv-LV"/>
              </w:rPr>
              <w:t xml:space="preserve"> ārzemēs ar virtuāl</w:t>
            </w:r>
            <w:r w:rsidR="007C1C56" w:rsidRPr="00E8544C">
              <w:rPr>
                <w:rFonts w:ascii="Calibri" w:eastAsia="Times New Roman" w:hAnsi="Calibri" w:cs="Arial"/>
                <w:bCs/>
                <w:iCs/>
                <w:color w:val="000000"/>
                <w:sz w:val="20"/>
                <w:szCs w:val="16"/>
                <w:lang w:val="lv-LV"/>
              </w:rPr>
              <w:t>u</w:t>
            </w:r>
            <w:r w:rsidRPr="00E8544C">
              <w:rPr>
                <w:rFonts w:ascii="Calibri" w:eastAsia="Times New Roman" w:hAnsi="Calibri" w:cs="Arial"/>
                <w:bCs/>
                <w:iCs/>
                <w:color w:val="000000"/>
                <w:sz w:val="20"/>
                <w:szCs w:val="16"/>
                <w:lang w:val="lv-LV"/>
              </w:rPr>
              <w:t xml:space="preserve"> komponent</w:t>
            </w:r>
            <w:r w:rsidR="007C1C56" w:rsidRPr="00E8544C">
              <w:rPr>
                <w:rFonts w:ascii="Calibri" w:eastAsia="Times New Roman" w:hAnsi="Calibri" w:cs="Arial"/>
                <w:bCs/>
                <w:iCs/>
                <w:color w:val="000000"/>
                <w:sz w:val="20"/>
                <w:szCs w:val="16"/>
                <w:lang w:val="lv-LV"/>
              </w:rPr>
              <w:t>i</w:t>
            </w:r>
            <w:r w:rsidRPr="00E8544C">
              <w:rPr>
                <w:rFonts w:ascii="Calibri" w:eastAsia="Times New Roman" w:hAnsi="Calibri" w:cs="Arial"/>
                <w:bCs/>
                <w:iCs/>
                <w:color w:val="000000"/>
                <w:sz w:val="20"/>
                <w:szCs w:val="16"/>
                <w:lang w:val="lv-LV"/>
              </w:rPr>
              <w:t xml:space="preserve"> uzņ</w:t>
            </w:r>
            <w:r w:rsidR="007C1C56" w:rsidRPr="00E8544C">
              <w:rPr>
                <w:rFonts w:ascii="Calibri" w:eastAsia="Times New Roman" w:hAnsi="Calibri" w:cs="Arial"/>
                <w:bCs/>
                <w:iCs/>
                <w:color w:val="000000"/>
                <w:sz w:val="20"/>
                <w:szCs w:val="16"/>
                <w:lang w:val="lv-LV"/>
              </w:rPr>
              <w:t>emoša</w:t>
            </w:r>
            <w:r w:rsidRPr="00E8544C">
              <w:rPr>
                <w:rFonts w:ascii="Calibri" w:eastAsia="Times New Roman" w:hAnsi="Calibri" w:cs="Arial"/>
                <w:bCs/>
                <w:iCs/>
                <w:color w:val="000000"/>
                <w:sz w:val="20"/>
                <w:szCs w:val="16"/>
                <w:lang w:val="lv-LV"/>
              </w:rPr>
              <w:t>jā iestādē pirms fiziskās mobilitātes, tās laikā un/vai pēc tās, lai vēl vairāk uzlabotu mācību rezultātus.</w:t>
            </w:r>
          </w:p>
        </w:tc>
      </w:tr>
      <w:tr w:rsidR="00B94553" w:rsidRPr="00E8544C" w14:paraId="1BCBB4F7" w14:textId="77777777">
        <w:trPr>
          <w:trHeight w:val="70"/>
        </w:trPr>
        <w:tc>
          <w:tcPr>
            <w:tcW w:w="2376" w:type="dxa"/>
          </w:tcPr>
          <w:p w14:paraId="0880CFB5" w14:textId="6F70241B" w:rsidR="00B94553" w:rsidRPr="00E8544C" w:rsidRDefault="007C1C56">
            <w:pPr>
              <w:spacing w:after="120" w:line="240" w:lineRule="auto"/>
              <w:ind w:right="28"/>
              <w:rPr>
                <w:rFonts w:cstheme="minorHAnsi"/>
                <w:b/>
                <w:sz w:val="20"/>
                <w:lang w:val="lv-LV"/>
              </w:rPr>
            </w:pPr>
            <w:r w:rsidRPr="00E8544C">
              <w:rPr>
                <w:rFonts w:cstheme="minorHAnsi"/>
                <w:b/>
                <w:sz w:val="20"/>
                <w:lang w:val="lv-LV"/>
              </w:rPr>
              <w:t>Īss v</w:t>
            </w:r>
            <w:r w:rsidR="005869AD" w:rsidRPr="00E8544C">
              <w:rPr>
                <w:rFonts w:cstheme="minorHAnsi"/>
                <w:b/>
                <w:sz w:val="20"/>
                <w:lang w:val="lv-LV"/>
              </w:rPr>
              <w:t>irtuālā</w:t>
            </w:r>
            <w:r w:rsidRPr="00E8544C">
              <w:rPr>
                <w:rFonts w:cstheme="minorHAnsi"/>
                <w:b/>
                <w:sz w:val="20"/>
                <w:lang w:val="lv-LV"/>
              </w:rPr>
              <w:t>s</w:t>
            </w:r>
            <w:r w:rsidR="005869AD" w:rsidRPr="00E8544C">
              <w:rPr>
                <w:rFonts w:cstheme="minorHAnsi"/>
                <w:b/>
                <w:sz w:val="20"/>
                <w:lang w:val="lv-LV"/>
              </w:rPr>
              <w:t xml:space="preserve"> komponent</w:t>
            </w:r>
            <w:r w:rsidRPr="00E8544C">
              <w:rPr>
                <w:rFonts w:cstheme="minorHAnsi"/>
                <w:b/>
                <w:sz w:val="20"/>
                <w:lang w:val="lv-LV"/>
              </w:rPr>
              <w:t>es</w:t>
            </w:r>
            <w:r w:rsidR="005869AD" w:rsidRPr="00E8544C">
              <w:rPr>
                <w:rFonts w:cstheme="minorHAnsi"/>
                <w:b/>
                <w:sz w:val="20"/>
                <w:lang w:val="lv-LV"/>
              </w:rPr>
              <w:t xml:space="preserve"> apraksts</w:t>
            </w:r>
          </w:p>
        </w:tc>
        <w:tc>
          <w:tcPr>
            <w:tcW w:w="8306" w:type="dxa"/>
          </w:tcPr>
          <w:p w14:paraId="50AD1A03" w14:textId="39E9CC6C" w:rsidR="00B94553" w:rsidRPr="00E8544C" w:rsidRDefault="005869AD">
            <w:pPr>
              <w:jc w:val="both"/>
              <w:rPr>
                <w:rFonts w:ascii="Calibri" w:hAnsi="Calibri" w:cs="Arial"/>
                <w:sz w:val="20"/>
                <w:szCs w:val="20"/>
                <w:lang w:val="lv-LV"/>
              </w:rPr>
            </w:pPr>
            <w:r w:rsidRPr="00E8544C">
              <w:rPr>
                <w:rFonts w:ascii="Calibri" w:hAnsi="Calibri" w:cs="Arial"/>
                <w:sz w:val="20"/>
                <w:szCs w:val="20"/>
                <w:lang w:val="lv-LV"/>
              </w:rPr>
              <w:t xml:space="preserve">Jauktas mobilitātes virtuālās </w:t>
            </w:r>
            <w:r w:rsidR="00D37993" w:rsidRPr="00E8544C">
              <w:rPr>
                <w:rFonts w:ascii="Calibri" w:hAnsi="Calibri" w:cs="Arial"/>
                <w:sz w:val="20"/>
                <w:szCs w:val="20"/>
                <w:lang w:val="lv-LV"/>
              </w:rPr>
              <w:t>komponentes</w:t>
            </w:r>
            <w:r w:rsidR="00D82493" w:rsidRPr="00E8544C">
              <w:rPr>
                <w:rFonts w:ascii="Calibri" w:hAnsi="Calibri" w:cs="Arial"/>
                <w:sz w:val="20"/>
                <w:szCs w:val="20"/>
                <w:lang w:val="lv-LV"/>
              </w:rPr>
              <w:t xml:space="preserve">, kā arī </w:t>
            </w:r>
            <w:r w:rsidRPr="00E8544C">
              <w:rPr>
                <w:rFonts w:ascii="Calibri" w:hAnsi="Calibri" w:cs="Arial"/>
                <w:sz w:val="20"/>
                <w:szCs w:val="20"/>
                <w:lang w:val="lv-LV"/>
              </w:rPr>
              <w:t>veiktās tiešsaistes darbības(-u)</w:t>
            </w:r>
            <w:r w:rsidR="00D82493" w:rsidRPr="00E8544C">
              <w:rPr>
                <w:rFonts w:ascii="Calibri" w:hAnsi="Calibri" w:cs="Arial"/>
                <w:sz w:val="20"/>
                <w:szCs w:val="20"/>
                <w:lang w:val="lv-LV"/>
              </w:rPr>
              <w:t xml:space="preserve"> apraksts</w:t>
            </w:r>
            <w:r w:rsidRPr="00E8544C">
              <w:rPr>
                <w:rFonts w:ascii="Calibri" w:hAnsi="Calibri" w:cs="Arial"/>
                <w:sz w:val="20"/>
                <w:szCs w:val="20"/>
                <w:lang w:val="lv-LV"/>
              </w:rPr>
              <w:t xml:space="preserve">. Piemēram, tas var būt tiešsaistes kurss, kas </w:t>
            </w:r>
            <w:r w:rsidR="004054B2" w:rsidRPr="00E8544C">
              <w:rPr>
                <w:rFonts w:ascii="Calibri" w:hAnsi="Calibri" w:cs="Arial"/>
                <w:sz w:val="20"/>
                <w:szCs w:val="20"/>
                <w:lang w:val="lv-LV"/>
              </w:rPr>
              <w:t>ietverts</w:t>
            </w:r>
            <w:r w:rsidRPr="00E8544C">
              <w:rPr>
                <w:rFonts w:ascii="Calibri" w:hAnsi="Calibri" w:cs="Arial"/>
                <w:sz w:val="20"/>
                <w:szCs w:val="20"/>
                <w:lang w:val="lv-LV"/>
              </w:rPr>
              <w:t xml:space="preserve"> uzņemošajā iestādē izvēlētā kursā; </w:t>
            </w:r>
            <w:r w:rsidR="004054B2" w:rsidRPr="00E8544C">
              <w:rPr>
                <w:rFonts w:ascii="Calibri" w:hAnsi="Calibri" w:cs="Arial"/>
                <w:sz w:val="20"/>
                <w:szCs w:val="20"/>
                <w:lang w:val="lv-LV"/>
              </w:rPr>
              <w:t>jauktas</w:t>
            </w:r>
            <w:r w:rsidRPr="00E8544C">
              <w:rPr>
                <w:rFonts w:ascii="Calibri" w:hAnsi="Calibri" w:cs="Arial"/>
                <w:sz w:val="20"/>
                <w:szCs w:val="20"/>
                <w:lang w:val="lv-LV"/>
              </w:rPr>
              <w:t xml:space="preserve"> intensīvas programmas daļa; un/vai cita veida virtuāl</w:t>
            </w:r>
            <w:r w:rsidR="004054B2" w:rsidRPr="00E8544C">
              <w:rPr>
                <w:rFonts w:ascii="Calibri" w:hAnsi="Calibri" w:cs="Arial"/>
                <w:sz w:val="20"/>
                <w:szCs w:val="20"/>
                <w:lang w:val="lv-LV"/>
              </w:rPr>
              <w:t>a</w:t>
            </w:r>
            <w:r w:rsidRPr="00E8544C">
              <w:rPr>
                <w:rFonts w:ascii="Calibri" w:hAnsi="Calibri" w:cs="Arial"/>
                <w:sz w:val="20"/>
                <w:szCs w:val="20"/>
                <w:lang w:val="lv-LV"/>
              </w:rPr>
              <w:t xml:space="preserve"> darbīb</w:t>
            </w:r>
            <w:r w:rsidR="004054B2" w:rsidRPr="00E8544C">
              <w:rPr>
                <w:rFonts w:ascii="Calibri" w:hAnsi="Calibri" w:cs="Arial"/>
                <w:sz w:val="20"/>
                <w:szCs w:val="20"/>
                <w:lang w:val="lv-LV"/>
              </w:rPr>
              <w:t>a uzņemošajā</w:t>
            </w:r>
            <w:r w:rsidRPr="00E8544C">
              <w:rPr>
                <w:rFonts w:ascii="Calibri" w:hAnsi="Calibri" w:cs="Arial"/>
                <w:sz w:val="20"/>
                <w:szCs w:val="20"/>
                <w:lang w:val="lv-LV"/>
              </w:rPr>
              <w:t xml:space="preserve"> iestādē.</w:t>
            </w:r>
          </w:p>
        </w:tc>
      </w:tr>
      <w:tr w:rsidR="00B94553" w:rsidRPr="00E8544C" w14:paraId="5DD63B47" w14:textId="77777777">
        <w:trPr>
          <w:trHeight w:val="70"/>
        </w:trPr>
        <w:tc>
          <w:tcPr>
            <w:tcW w:w="2376" w:type="dxa"/>
          </w:tcPr>
          <w:p w14:paraId="70EA3355" w14:textId="77777777"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Īstermiņa mobilitāte ar obligātu virtuālo komponentu</w:t>
            </w:r>
          </w:p>
        </w:tc>
        <w:tc>
          <w:tcPr>
            <w:tcW w:w="8306" w:type="dxa"/>
          </w:tcPr>
          <w:p w14:paraId="63C02848" w14:textId="1430D534" w:rsidR="00B94553" w:rsidRPr="00E8544C" w:rsidRDefault="005869AD">
            <w:pPr>
              <w:jc w:val="both"/>
              <w:rPr>
                <w:rFonts w:ascii="Calibri" w:hAnsi="Calibri" w:cs="Arial"/>
                <w:sz w:val="20"/>
                <w:szCs w:val="20"/>
                <w:lang w:val="lv-LV"/>
              </w:rPr>
            </w:pPr>
            <w:r w:rsidRPr="00E8544C">
              <w:rPr>
                <w:rFonts w:ascii="Calibri" w:eastAsia="Times New Roman" w:hAnsi="Calibri" w:cs="Arial"/>
                <w:bCs/>
                <w:iCs/>
                <w:color w:val="000000"/>
                <w:sz w:val="20"/>
                <w:szCs w:val="16"/>
                <w:lang w:val="lv-LV"/>
              </w:rPr>
              <w:t xml:space="preserve">Studenti </w:t>
            </w:r>
            <w:r w:rsidR="008A3521" w:rsidRPr="00E8544C">
              <w:rPr>
                <w:rFonts w:ascii="Calibri" w:eastAsia="Times New Roman" w:hAnsi="Calibri" w:cs="Arial"/>
                <w:bCs/>
                <w:iCs/>
                <w:color w:val="000000"/>
                <w:sz w:val="20"/>
                <w:szCs w:val="16"/>
                <w:lang w:val="lv-LV"/>
              </w:rPr>
              <w:t xml:space="preserve">var studēt </w:t>
            </w:r>
            <w:r w:rsidRPr="00E8544C">
              <w:rPr>
                <w:rFonts w:ascii="Calibri" w:eastAsia="Times New Roman" w:hAnsi="Calibri" w:cs="Arial"/>
                <w:bCs/>
                <w:iCs/>
                <w:color w:val="000000"/>
                <w:sz w:val="20"/>
                <w:szCs w:val="16"/>
                <w:lang w:val="lv-LV"/>
              </w:rPr>
              <w:t>ārvalstīs</w:t>
            </w:r>
            <w:r w:rsidR="008A3521" w:rsidRPr="00E8544C">
              <w:rPr>
                <w:rFonts w:ascii="Calibri" w:eastAsia="Times New Roman" w:hAnsi="Calibri" w:cs="Arial"/>
                <w:bCs/>
                <w:iCs/>
                <w:color w:val="000000"/>
                <w:sz w:val="20"/>
                <w:szCs w:val="16"/>
                <w:lang w:val="lv-LV"/>
              </w:rPr>
              <w:t xml:space="preserve"> uz </w:t>
            </w:r>
            <w:r w:rsidRPr="00E8544C">
              <w:rPr>
                <w:rFonts w:ascii="Calibri" w:eastAsia="Times New Roman" w:hAnsi="Calibri" w:cs="Arial"/>
                <w:bCs/>
                <w:iCs/>
                <w:color w:val="000000"/>
                <w:sz w:val="20"/>
                <w:szCs w:val="16"/>
                <w:lang w:val="lv-LV"/>
              </w:rPr>
              <w:t>laiku,</w:t>
            </w:r>
            <w:r w:rsidRPr="00E8544C">
              <w:rPr>
                <w:lang w:val="lv-LV"/>
              </w:rPr>
              <w:t xml:space="preserve"> </w:t>
            </w:r>
            <w:r w:rsidRPr="00E8544C">
              <w:rPr>
                <w:sz w:val="20"/>
                <w:szCs w:val="20"/>
                <w:lang w:val="lv-LV"/>
              </w:rPr>
              <w:t>kas ilgst no 5</w:t>
            </w:r>
            <w:r w:rsidR="008A3521" w:rsidRPr="00E8544C">
              <w:rPr>
                <w:sz w:val="20"/>
                <w:szCs w:val="20"/>
                <w:lang w:val="lv-LV"/>
              </w:rPr>
              <w:t> </w:t>
            </w:r>
            <w:r w:rsidRPr="00E8544C">
              <w:rPr>
                <w:sz w:val="20"/>
                <w:szCs w:val="20"/>
                <w:lang w:val="lv-LV"/>
              </w:rPr>
              <w:t xml:space="preserve">līdz 30 dienām, </w:t>
            </w:r>
            <w:r w:rsidR="008A3521" w:rsidRPr="00E8544C">
              <w:rPr>
                <w:sz w:val="20"/>
                <w:szCs w:val="20"/>
                <w:lang w:val="lv-LV"/>
              </w:rPr>
              <w:t xml:space="preserve">ko </w:t>
            </w:r>
            <w:r w:rsidRPr="00E8544C">
              <w:rPr>
                <w:sz w:val="20"/>
                <w:szCs w:val="20"/>
                <w:lang w:val="lv-LV"/>
              </w:rPr>
              <w:t>apvieno</w:t>
            </w:r>
            <w:r w:rsidR="008A3521" w:rsidRPr="00E8544C">
              <w:rPr>
                <w:sz w:val="20"/>
                <w:szCs w:val="20"/>
                <w:lang w:val="lv-LV"/>
              </w:rPr>
              <w:t xml:space="preserve"> </w:t>
            </w:r>
            <w:r w:rsidRPr="00E8544C">
              <w:rPr>
                <w:sz w:val="20"/>
                <w:szCs w:val="20"/>
                <w:lang w:val="lv-LV"/>
              </w:rPr>
              <w:t>ar obligāt</w:t>
            </w:r>
            <w:r w:rsidR="008A3521" w:rsidRPr="00E8544C">
              <w:rPr>
                <w:sz w:val="20"/>
                <w:szCs w:val="20"/>
                <w:lang w:val="lv-LV"/>
              </w:rPr>
              <w:t>u</w:t>
            </w:r>
            <w:r w:rsidRPr="00E8544C">
              <w:rPr>
                <w:sz w:val="20"/>
                <w:szCs w:val="20"/>
                <w:lang w:val="lv-LV"/>
              </w:rPr>
              <w:t xml:space="preserve"> virtuālo komponent</w:t>
            </w:r>
            <w:r w:rsidR="008A3521" w:rsidRPr="00E8544C">
              <w:rPr>
                <w:sz w:val="20"/>
                <w:szCs w:val="20"/>
                <w:lang w:val="lv-LV"/>
              </w:rPr>
              <w:t>i</w:t>
            </w:r>
            <w:r w:rsidRPr="00E8544C">
              <w:rPr>
                <w:sz w:val="20"/>
                <w:szCs w:val="20"/>
                <w:lang w:val="lv-LV"/>
              </w:rPr>
              <w:t>.</w:t>
            </w:r>
          </w:p>
        </w:tc>
      </w:tr>
      <w:tr w:rsidR="00B94553" w:rsidRPr="00E8544C" w14:paraId="55B83905" w14:textId="77777777">
        <w:trPr>
          <w:trHeight w:val="70"/>
        </w:trPr>
        <w:tc>
          <w:tcPr>
            <w:tcW w:w="2376" w:type="dxa"/>
          </w:tcPr>
          <w:p w14:paraId="7EAD0CEC" w14:textId="77777777" w:rsidR="00B94553" w:rsidRPr="00E8544C" w:rsidRDefault="005869AD">
            <w:pPr>
              <w:spacing w:after="120" w:line="240" w:lineRule="auto"/>
              <w:ind w:right="28"/>
              <w:rPr>
                <w:rFonts w:ascii="Calibri" w:eastAsia="Times New Roman" w:hAnsi="Calibri" w:cs="Arial"/>
                <w:b/>
                <w:iCs/>
                <w:color w:val="000000"/>
                <w:sz w:val="20"/>
                <w:szCs w:val="16"/>
                <w:lang w:val="lv-LV"/>
              </w:rPr>
            </w:pPr>
            <w:r w:rsidRPr="00E8544C">
              <w:rPr>
                <w:rFonts w:ascii="Calibri" w:eastAsia="Times New Roman" w:hAnsi="Calibri" w:cs="Arial"/>
                <w:b/>
                <w:iCs/>
                <w:color w:val="000000"/>
                <w:sz w:val="20"/>
                <w:szCs w:val="16"/>
                <w:lang w:val="lv-LV"/>
              </w:rPr>
              <w:t>Īstermiņa doktorantūras mobilitāte</w:t>
            </w:r>
          </w:p>
        </w:tc>
        <w:tc>
          <w:tcPr>
            <w:tcW w:w="8306" w:type="dxa"/>
          </w:tcPr>
          <w:p w14:paraId="4FD5BCC9" w14:textId="1634F38B" w:rsidR="00B94553" w:rsidRPr="00E8544C" w:rsidRDefault="005869AD">
            <w:pPr>
              <w:jc w:val="both"/>
              <w:rPr>
                <w:rFonts w:ascii="Calibri" w:hAnsi="Calibri" w:cs="Arial"/>
                <w:sz w:val="20"/>
                <w:szCs w:val="20"/>
                <w:lang w:val="lv-LV"/>
              </w:rPr>
            </w:pPr>
            <w:r w:rsidRPr="00E8544C">
              <w:rPr>
                <w:rFonts w:ascii="Calibri" w:eastAsia="Times New Roman" w:hAnsi="Calibri" w:cs="Arial"/>
                <w:bCs/>
                <w:iCs/>
                <w:color w:val="000000"/>
                <w:sz w:val="20"/>
                <w:szCs w:val="16"/>
                <w:lang w:val="lv-LV"/>
              </w:rPr>
              <w:t>Studiju laiks ārzemēs</w:t>
            </w:r>
            <w:r w:rsidRPr="00E8544C">
              <w:rPr>
                <w:sz w:val="20"/>
                <w:szCs w:val="20"/>
                <w:lang w:val="lv-LV"/>
              </w:rPr>
              <w:t>, kas ilgst no 5</w:t>
            </w:r>
            <w:r w:rsidR="001207E6" w:rsidRPr="00E8544C">
              <w:rPr>
                <w:sz w:val="20"/>
                <w:szCs w:val="20"/>
                <w:lang w:val="lv-LV"/>
              </w:rPr>
              <w:t> </w:t>
            </w:r>
            <w:r w:rsidRPr="00E8544C">
              <w:rPr>
                <w:sz w:val="20"/>
                <w:szCs w:val="20"/>
                <w:lang w:val="lv-LV"/>
              </w:rPr>
              <w:t>līdz 30 dienām. Lai vēl vairāk uzlabotu mācību rezultātus, var pievienot fakultatīvu virtuālo komponent</w:t>
            </w:r>
            <w:r w:rsidR="001207E6" w:rsidRPr="00E8544C">
              <w:rPr>
                <w:sz w:val="20"/>
                <w:szCs w:val="20"/>
                <w:lang w:val="lv-LV"/>
              </w:rPr>
              <w:t>i</w:t>
            </w:r>
            <w:r w:rsidRPr="00E8544C">
              <w:rPr>
                <w:sz w:val="20"/>
                <w:szCs w:val="20"/>
                <w:lang w:val="lv-LV"/>
              </w:rPr>
              <w:t xml:space="preserve">, kas </w:t>
            </w:r>
            <w:r w:rsidR="001207E6" w:rsidRPr="00E8544C">
              <w:rPr>
                <w:sz w:val="20"/>
                <w:szCs w:val="20"/>
                <w:lang w:val="lv-LV"/>
              </w:rPr>
              <w:t>sekmēs</w:t>
            </w:r>
            <w:r w:rsidRPr="00E8544C">
              <w:rPr>
                <w:sz w:val="20"/>
                <w:szCs w:val="20"/>
                <w:lang w:val="lv-LV"/>
              </w:rPr>
              <w:t xml:space="preserve"> tiešsaistes </w:t>
            </w:r>
            <w:r w:rsidR="001207E6" w:rsidRPr="00E8544C">
              <w:rPr>
                <w:sz w:val="20"/>
                <w:szCs w:val="20"/>
                <w:lang w:val="lv-LV"/>
              </w:rPr>
              <w:t xml:space="preserve">apmaiņu </w:t>
            </w:r>
            <w:r w:rsidRPr="00E8544C">
              <w:rPr>
                <w:sz w:val="20"/>
                <w:szCs w:val="20"/>
                <w:lang w:val="lv-LV"/>
              </w:rPr>
              <w:t>mācību</w:t>
            </w:r>
            <w:r w:rsidR="001207E6" w:rsidRPr="00E8544C">
              <w:rPr>
                <w:sz w:val="20"/>
                <w:szCs w:val="20"/>
                <w:lang w:val="lv-LV"/>
              </w:rPr>
              <w:t xml:space="preserve"> jomā</w:t>
            </w:r>
            <w:r w:rsidRPr="00E8544C">
              <w:rPr>
                <w:sz w:val="20"/>
                <w:szCs w:val="20"/>
                <w:lang w:val="lv-LV"/>
              </w:rPr>
              <w:t xml:space="preserve"> un/vai komandas darbu.</w:t>
            </w:r>
          </w:p>
        </w:tc>
      </w:tr>
      <w:tr w:rsidR="00B94553" w:rsidRPr="00E8544C" w14:paraId="00CCF3DD" w14:textId="77777777">
        <w:trPr>
          <w:trHeight w:val="70"/>
        </w:trPr>
        <w:tc>
          <w:tcPr>
            <w:tcW w:w="2376" w:type="dxa"/>
          </w:tcPr>
          <w:p w14:paraId="17705208" w14:textId="47BD4E38" w:rsidR="00B94553" w:rsidRPr="00E8544C" w:rsidRDefault="005869AD">
            <w:pPr>
              <w:spacing w:after="120" w:line="240" w:lineRule="auto"/>
              <w:ind w:right="28"/>
              <w:rPr>
                <w:rFonts w:ascii="Calibri" w:eastAsia="Times New Roman" w:hAnsi="Calibri" w:cs="Arial"/>
                <w:b/>
                <w:iCs/>
                <w:color w:val="000000"/>
                <w:sz w:val="20"/>
                <w:szCs w:val="16"/>
                <w:lang w:val="lv-LV"/>
              </w:rPr>
            </w:pPr>
            <w:r w:rsidRPr="00E8544C">
              <w:rPr>
                <w:rFonts w:ascii="Calibri" w:eastAsia="Times New Roman" w:hAnsi="Calibri" w:cs="Arial"/>
                <w:b/>
                <w:iCs/>
                <w:color w:val="000000"/>
                <w:sz w:val="20"/>
                <w:szCs w:val="16"/>
                <w:lang w:val="lv-LV"/>
              </w:rPr>
              <w:t>ECTS kredīt</w:t>
            </w:r>
            <w:r w:rsidR="009646EC" w:rsidRPr="00E8544C">
              <w:rPr>
                <w:rFonts w:ascii="Calibri" w:eastAsia="Times New Roman" w:hAnsi="Calibri" w:cs="Arial"/>
                <w:b/>
                <w:iCs/>
                <w:color w:val="000000"/>
                <w:sz w:val="20"/>
                <w:szCs w:val="16"/>
                <w:lang w:val="lv-LV"/>
              </w:rPr>
              <w:t>punkt</w:t>
            </w:r>
            <w:r w:rsidRPr="00E8544C">
              <w:rPr>
                <w:rFonts w:ascii="Calibri" w:eastAsia="Times New Roman" w:hAnsi="Calibri" w:cs="Arial"/>
                <w:b/>
                <w:iCs/>
                <w:color w:val="000000"/>
                <w:sz w:val="20"/>
                <w:szCs w:val="16"/>
                <w:lang w:val="lv-LV"/>
              </w:rPr>
              <w:t>i (vai līdzvērtīg</w:t>
            </w:r>
            <w:r w:rsidR="009646EC" w:rsidRPr="00E8544C">
              <w:rPr>
                <w:rFonts w:ascii="Calibri" w:eastAsia="Times New Roman" w:hAnsi="Calibri" w:cs="Arial"/>
                <w:b/>
                <w:iCs/>
                <w:color w:val="000000"/>
                <w:sz w:val="20"/>
                <w:szCs w:val="16"/>
                <w:lang w:val="lv-LV"/>
              </w:rPr>
              <w:t>a vienība</w:t>
            </w:r>
            <w:r w:rsidRPr="00E8544C">
              <w:rPr>
                <w:rFonts w:ascii="Calibri" w:eastAsia="Times New Roman" w:hAnsi="Calibri" w:cs="Arial"/>
                <w:b/>
                <w:iCs/>
                <w:color w:val="000000"/>
                <w:sz w:val="20"/>
                <w:szCs w:val="16"/>
                <w:lang w:val="lv-LV"/>
              </w:rPr>
              <w:t>)</w:t>
            </w:r>
          </w:p>
        </w:tc>
        <w:tc>
          <w:tcPr>
            <w:tcW w:w="8306" w:type="dxa"/>
          </w:tcPr>
          <w:p w14:paraId="4B07AEE2" w14:textId="00ED0D3A" w:rsidR="00B94553" w:rsidRPr="00E8544C" w:rsidRDefault="005869AD">
            <w:pPr>
              <w:pStyle w:val="FootnoteText"/>
              <w:spacing w:before="120" w:after="120"/>
              <w:ind w:left="0" w:firstLine="0"/>
              <w:rPr>
                <w:rFonts w:asciiTheme="minorHAnsi" w:hAnsiTheme="minorHAnsi" w:cstheme="minorHAnsi"/>
                <w:b/>
                <w:lang w:val="lv-LV"/>
              </w:rPr>
            </w:pPr>
            <w:r w:rsidRPr="00E8544C">
              <w:rPr>
                <w:rFonts w:asciiTheme="minorHAnsi" w:hAnsiTheme="minorHAnsi" w:cstheme="minorHAnsi"/>
                <w:lang w:val="lv-LV"/>
              </w:rPr>
              <w:t xml:space="preserve">Valstīs, kurās </w:t>
            </w:r>
            <w:hyperlink r:id="rId14" w:history="1">
              <w:r w:rsidRPr="00E8544C">
                <w:rPr>
                  <w:rStyle w:val="Hyperlink"/>
                  <w:rFonts w:asciiTheme="minorHAnsi" w:hAnsiTheme="minorHAnsi" w:cstheme="minorHAnsi"/>
                  <w:lang w:val="lv-LV"/>
                </w:rPr>
                <w:t>ECTS sistēma</w:t>
              </w:r>
            </w:hyperlink>
            <w:r w:rsidRPr="00E8544C">
              <w:rPr>
                <w:rFonts w:asciiTheme="minorHAnsi" w:hAnsiTheme="minorHAnsi" w:cstheme="minorHAnsi"/>
                <w:lang w:val="lv-LV"/>
              </w:rPr>
              <w:t xml:space="preserve"> nav ieviesta, jo īpaši attiecībā uz iestādēm, kas atrodas trešās valstīs, kuras nav </w:t>
            </w:r>
            <w:r w:rsidR="00C55F93" w:rsidRPr="00E8544C">
              <w:rPr>
                <w:rFonts w:asciiTheme="minorHAnsi" w:hAnsiTheme="minorHAnsi" w:cstheme="minorHAnsi"/>
                <w:lang w:val="lv-LV"/>
              </w:rPr>
              <w:t>prog</w:t>
            </w:r>
            <w:r w:rsidRPr="00E8544C">
              <w:rPr>
                <w:rFonts w:asciiTheme="minorHAnsi" w:hAnsiTheme="minorHAnsi" w:cstheme="minorHAnsi"/>
                <w:lang w:val="lv-LV"/>
              </w:rPr>
              <w:t>ramm</w:t>
            </w:r>
            <w:r w:rsidR="00C55F93" w:rsidRPr="00E8544C">
              <w:rPr>
                <w:rFonts w:asciiTheme="minorHAnsi" w:hAnsiTheme="minorHAnsi" w:cstheme="minorHAnsi"/>
                <w:lang w:val="lv-LV"/>
              </w:rPr>
              <w:t>as asociētās valstis,</w:t>
            </w:r>
            <w:r w:rsidRPr="00E8544C">
              <w:rPr>
                <w:rFonts w:asciiTheme="minorHAnsi" w:hAnsiTheme="minorHAnsi" w:cstheme="minorHAnsi"/>
                <w:lang w:val="lv-LV"/>
              </w:rPr>
              <w:t xml:space="preserve"> un kuras nepiedalās Boloņas procesā, attiecīgajās tabulās ECTS ir jāaizstāj ar izmantotās ekvivalentās sistēmas nosaukumu</w:t>
            </w:r>
            <w:r w:rsidR="00C55F93" w:rsidRPr="00E8544C">
              <w:rPr>
                <w:rFonts w:asciiTheme="minorHAnsi" w:hAnsiTheme="minorHAnsi" w:cstheme="minorHAnsi"/>
                <w:lang w:val="lv-LV"/>
              </w:rPr>
              <w:t>, p</w:t>
            </w:r>
            <w:r w:rsidRPr="00E8544C">
              <w:rPr>
                <w:rFonts w:asciiTheme="minorHAnsi" w:hAnsiTheme="minorHAnsi" w:cstheme="minorHAnsi"/>
                <w:lang w:val="lv-LV"/>
              </w:rPr>
              <w:t>ievieno</w:t>
            </w:r>
            <w:r w:rsidR="00C55F93" w:rsidRPr="00E8544C">
              <w:rPr>
                <w:rFonts w:asciiTheme="minorHAnsi" w:hAnsiTheme="minorHAnsi" w:cstheme="minorHAnsi"/>
                <w:lang w:val="lv-LV"/>
              </w:rPr>
              <w:t>jot</w:t>
            </w:r>
            <w:r w:rsidRPr="00E8544C">
              <w:rPr>
                <w:rFonts w:asciiTheme="minorHAnsi" w:hAnsiTheme="minorHAnsi" w:cstheme="minorHAnsi"/>
                <w:lang w:val="lv-LV"/>
              </w:rPr>
              <w:t xml:space="preserve"> tīmekļa sait</w:t>
            </w:r>
            <w:r w:rsidR="007620D3" w:rsidRPr="00E8544C">
              <w:rPr>
                <w:rFonts w:asciiTheme="minorHAnsi" w:hAnsiTheme="minorHAnsi" w:cstheme="minorHAnsi"/>
                <w:lang w:val="lv-LV"/>
              </w:rPr>
              <w:t>i</w:t>
            </w:r>
            <w:r w:rsidRPr="00E8544C">
              <w:rPr>
                <w:rFonts w:asciiTheme="minorHAnsi" w:hAnsiTheme="minorHAnsi" w:cstheme="minorHAnsi"/>
                <w:lang w:val="lv-LV"/>
              </w:rPr>
              <w:t xml:space="preserve"> uz sistēmas skaidrojumu.</w:t>
            </w:r>
          </w:p>
        </w:tc>
      </w:tr>
      <w:tr w:rsidR="00B94553" w:rsidRPr="00E8544C" w14:paraId="6241F4CA" w14:textId="77777777">
        <w:trPr>
          <w:trHeight w:val="70"/>
        </w:trPr>
        <w:tc>
          <w:tcPr>
            <w:tcW w:w="2376" w:type="dxa"/>
          </w:tcPr>
          <w:p w14:paraId="51B41E01" w14:textId="68CBFE14" w:rsidR="00B94553" w:rsidRPr="00E8544C" w:rsidRDefault="005869AD">
            <w:pPr>
              <w:spacing w:after="120" w:line="240" w:lineRule="auto"/>
              <w:ind w:right="28"/>
              <w:rPr>
                <w:rFonts w:cstheme="minorHAnsi"/>
                <w:b/>
                <w:sz w:val="20"/>
                <w:lang w:val="lv-LV"/>
              </w:rPr>
            </w:pPr>
            <w:r w:rsidRPr="00E8544C">
              <w:rPr>
                <w:rFonts w:ascii="Calibri" w:eastAsia="Times New Roman" w:hAnsi="Calibri" w:cs="Arial"/>
                <w:b/>
                <w:iCs/>
                <w:color w:val="000000"/>
                <w:sz w:val="20"/>
                <w:szCs w:val="16"/>
                <w:lang w:val="lv-LV"/>
              </w:rPr>
              <w:t>Automātisk</w:t>
            </w:r>
            <w:r w:rsidR="007620D3" w:rsidRPr="00E8544C">
              <w:rPr>
                <w:rFonts w:ascii="Calibri" w:eastAsia="Times New Roman" w:hAnsi="Calibri" w:cs="Arial"/>
                <w:b/>
                <w:iCs/>
                <w:color w:val="000000"/>
                <w:sz w:val="20"/>
                <w:szCs w:val="16"/>
                <w:lang w:val="lv-LV"/>
              </w:rPr>
              <w:t>a</w:t>
            </w:r>
            <w:r w:rsidRPr="00E8544C">
              <w:rPr>
                <w:rFonts w:ascii="Calibri" w:eastAsia="Times New Roman" w:hAnsi="Calibri" w:cs="Arial"/>
                <w:b/>
                <w:iCs/>
                <w:color w:val="000000"/>
                <w:sz w:val="20"/>
                <w:szCs w:val="16"/>
                <w:lang w:val="lv-LV"/>
              </w:rPr>
              <w:t xml:space="preserve"> atzīšana</w:t>
            </w:r>
          </w:p>
        </w:tc>
        <w:tc>
          <w:tcPr>
            <w:tcW w:w="8306" w:type="dxa"/>
          </w:tcPr>
          <w:p w14:paraId="05EFF977" w14:textId="7F9D88F0" w:rsidR="00B94553" w:rsidRPr="00E8544C" w:rsidRDefault="005869AD">
            <w:pPr>
              <w:spacing w:after="120" w:line="240" w:lineRule="auto"/>
              <w:ind w:right="28"/>
              <w:jc w:val="both"/>
              <w:rPr>
                <w:rFonts w:cstheme="minorHAnsi"/>
                <w:sz w:val="20"/>
                <w:szCs w:val="20"/>
                <w:lang w:val="lv-LV"/>
              </w:rPr>
            </w:pPr>
            <w:r w:rsidRPr="00E8544C">
              <w:rPr>
                <w:rFonts w:ascii="Calibri" w:hAnsi="Calibri" w:cs="Arial"/>
                <w:sz w:val="20"/>
                <w:szCs w:val="20"/>
                <w:lang w:val="lv-LV"/>
              </w:rPr>
              <w:t>Visi ārvalstīs iegūtie kredīt</w:t>
            </w:r>
            <w:r w:rsidR="007620D3" w:rsidRPr="00E8544C">
              <w:rPr>
                <w:rFonts w:ascii="Calibri" w:hAnsi="Calibri" w:cs="Arial"/>
                <w:sz w:val="20"/>
                <w:szCs w:val="20"/>
                <w:lang w:val="lv-LV"/>
              </w:rPr>
              <w:t>punkt</w:t>
            </w:r>
            <w:r w:rsidRPr="00E8544C">
              <w:rPr>
                <w:rFonts w:ascii="Calibri" w:hAnsi="Calibri" w:cs="Arial"/>
                <w:sz w:val="20"/>
                <w:szCs w:val="20"/>
                <w:lang w:val="lv-LV"/>
              </w:rPr>
              <w:t xml:space="preserve">i – kā tas ir </w:t>
            </w:r>
            <w:r w:rsidR="007620D3" w:rsidRPr="00E8544C">
              <w:rPr>
                <w:rFonts w:ascii="Calibri" w:hAnsi="Calibri" w:cs="Arial"/>
                <w:sz w:val="20"/>
                <w:szCs w:val="20"/>
                <w:lang w:val="lv-LV"/>
              </w:rPr>
              <w:t>noteikts studiju</w:t>
            </w:r>
            <w:r w:rsidRPr="00E8544C">
              <w:rPr>
                <w:rFonts w:ascii="Calibri" w:hAnsi="Calibri" w:cs="Arial"/>
                <w:sz w:val="20"/>
                <w:szCs w:val="20"/>
                <w:lang w:val="lv-LV"/>
              </w:rPr>
              <w:t xml:space="preserve"> līgumā un apstiprināts ar </w:t>
            </w:r>
            <w:r w:rsidR="007620D3" w:rsidRPr="00E8544C">
              <w:rPr>
                <w:rFonts w:ascii="Calibri" w:hAnsi="Calibri" w:cs="Arial"/>
                <w:sz w:val="20"/>
                <w:szCs w:val="20"/>
                <w:lang w:val="lv-LV"/>
              </w:rPr>
              <w:t xml:space="preserve">sekmju </w:t>
            </w:r>
            <w:r w:rsidRPr="00E8544C">
              <w:rPr>
                <w:rFonts w:ascii="Calibri" w:hAnsi="Calibri" w:cs="Arial"/>
                <w:sz w:val="20"/>
                <w:szCs w:val="20"/>
                <w:lang w:val="lv-LV"/>
              </w:rPr>
              <w:t>ierakstu</w:t>
            </w:r>
            <w:r w:rsidR="007620D3" w:rsidRPr="00E8544C">
              <w:rPr>
                <w:rFonts w:ascii="Calibri" w:hAnsi="Calibri" w:cs="Arial"/>
                <w:sz w:val="20"/>
                <w:szCs w:val="20"/>
                <w:lang w:val="lv-LV"/>
              </w:rPr>
              <w:t xml:space="preserve"> </w:t>
            </w:r>
            <w:r w:rsidRPr="00E8544C">
              <w:rPr>
                <w:rFonts w:ascii="Calibri" w:hAnsi="Calibri" w:cs="Arial"/>
                <w:sz w:val="20"/>
                <w:szCs w:val="20"/>
                <w:lang w:val="lv-LV"/>
              </w:rPr>
              <w:t xml:space="preserve">– nekavējoties tiks pārskaitīti un </w:t>
            </w:r>
            <w:r w:rsidR="007620D3" w:rsidRPr="00E8544C">
              <w:rPr>
                <w:rFonts w:ascii="Calibri" w:hAnsi="Calibri" w:cs="Arial"/>
                <w:sz w:val="20"/>
                <w:szCs w:val="20"/>
                <w:lang w:val="lv-LV"/>
              </w:rPr>
              <w:t>ņemti vērā attiecībā uz</w:t>
            </w:r>
            <w:r w:rsidRPr="00E8544C">
              <w:rPr>
                <w:rFonts w:ascii="Calibri" w:hAnsi="Calibri" w:cs="Arial"/>
                <w:sz w:val="20"/>
                <w:szCs w:val="20"/>
                <w:lang w:val="lv-LV"/>
              </w:rPr>
              <w:t xml:space="preserve"> stud</w:t>
            </w:r>
            <w:r w:rsidR="007620D3" w:rsidRPr="00E8544C">
              <w:rPr>
                <w:rFonts w:ascii="Calibri" w:hAnsi="Calibri" w:cs="Arial"/>
                <w:sz w:val="20"/>
                <w:szCs w:val="20"/>
                <w:lang w:val="lv-LV"/>
              </w:rPr>
              <w:t xml:space="preserve">enta iegūstamo </w:t>
            </w:r>
            <w:r w:rsidRPr="00E8544C">
              <w:rPr>
                <w:rFonts w:ascii="Calibri" w:hAnsi="Calibri" w:cs="Arial"/>
                <w:sz w:val="20"/>
                <w:szCs w:val="20"/>
                <w:lang w:val="lv-LV"/>
              </w:rPr>
              <w:t>grād</w:t>
            </w:r>
            <w:r w:rsidR="0096042F" w:rsidRPr="00E8544C">
              <w:rPr>
                <w:rFonts w:ascii="Calibri" w:hAnsi="Calibri" w:cs="Arial"/>
                <w:sz w:val="20"/>
                <w:szCs w:val="20"/>
                <w:lang w:val="lv-LV"/>
              </w:rPr>
              <w:t>u</w:t>
            </w:r>
            <w:r w:rsidRPr="00E8544C">
              <w:rPr>
                <w:rFonts w:ascii="Calibri" w:hAnsi="Calibri" w:cs="Arial"/>
                <w:sz w:val="20"/>
                <w:szCs w:val="20"/>
                <w:lang w:val="lv-LV"/>
              </w:rPr>
              <w:t xml:space="preserve"> (studiju programmā) bez papildu darba vai </w:t>
            </w:r>
            <w:r w:rsidR="0096042F" w:rsidRPr="00E8544C">
              <w:rPr>
                <w:rFonts w:ascii="Calibri" w:hAnsi="Calibri" w:cs="Arial"/>
                <w:sz w:val="20"/>
                <w:szCs w:val="20"/>
                <w:lang w:val="lv-LV"/>
              </w:rPr>
              <w:t xml:space="preserve">studenta </w:t>
            </w:r>
            <w:r w:rsidRPr="00E8544C">
              <w:rPr>
                <w:rFonts w:ascii="Calibri" w:hAnsi="Calibri" w:cs="Arial"/>
                <w:sz w:val="20"/>
                <w:szCs w:val="20"/>
                <w:lang w:val="lv-LV"/>
              </w:rPr>
              <w:t xml:space="preserve">vērtējuma. </w:t>
            </w:r>
            <w:r w:rsidR="0096042F" w:rsidRPr="00E8544C">
              <w:rPr>
                <w:rFonts w:ascii="Calibri" w:hAnsi="Calibri" w:cs="Arial"/>
                <w:sz w:val="20"/>
                <w:szCs w:val="20"/>
                <w:lang w:val="lv-LV"/>
              </w:rPr>
              <w:t xml:space="preserve">Uz to studiju </w:t>
            </w:r>
            <w:r w:rsidRPr="00E8544C">
              <w:rPr>
                <w:rFonts w:ascii="Calibri" w:hAnsi="Calibri" w:cs="Arial"/>
                <w:sz w:val="20"/>
                <w:szCs w:val="20"/>
                <w:lang w:val="lv-LV"/>
              </w:rPr>
              <w:t xml:space="preserve">līgumā </w:t>
            </w:r>
            <w:r w:rsidR="0096042F" w:rsidRPr="00E8544C">
              <w:rPr>
                <w:rFonts w:ascii="Calibri" w:hAnsi="Calibri" w:cs="Arial"/>
                <w:sz w:val="20"/>
                <w:szCs w:val="20"/>
                <w:lang w:val="lv-LV"/>
              </w:rPr>
              <w:t>norāda</w:t>
            </w:r>
            <w:r w:rsidRPr="00E8544C">
              <w:rPr>
                <w:rFonts w:ascii="Calibri" w:hAnsi="Calibri" w:cs="Arial"/>
                <w:sz w:val="20"/>
                <w:szCs w:val="20"/>
                <w:lang w:val="lv-LV"/>
              </w:rPr>
              <w:t xml:space="preserve"> izvēles rūtiņa “Jā”. Ja ir atzīmēta izvēles rūtiņa “Nē”, </w:t>
            </w:r>
            <w:r w:rsidR="0096042F" w:rsidRPr="00E8544C">
              <w:rPr>
                <w:rFonts w:ascii="Calibri" w:hAnsi="Calibri" w:cs="Arial"/>
                <w:sz w:val="20"/>
                <w:szCs w:val="20"/>
                <w:lang w:val="lv-LV"/>
              </w:rPr>
              <w:t>tas</w:t>
            </w:r>
            <w:r w:rsidRPr="00E8544C">
              <w:rPr>
                <w:rFonts w:ascii="Calibri" w:hAnsi="Calibri" w:cs="Arial"/>
                <w:sz w:val="20"/>
                <w:szCs w:val="20"/>
                <w:lang w:val="lv-LV"/>
              </w:rPr>
              <w:t xml:space="preserve"> skaidr</w:t>
            </w:r>
            <w:r w:rsidR="0096042F" w:rsidRPr="00E8544C">
              <w:rPr>
                <w:rFonts w:ascii="Calibri" w:hAnsi="Calibri" w:cs="Arial"/>
                <w:sz w:val="20"/>
                <w:szCs w:val="20"/>
                <w:lang w:val="lv-LV"/>
              </w:rPr>
              <w:t>i jā</w:t>
            </w:r>
            <w:r w:rsidRPr="00E8544C">
              <w:rPr>
                <w:rFonts w:ascii="Calibri" w:hAnsi="Calibri" w:cs="Arial"/>
                <w:sz w:val="20"/>
                <w:szCs w:val="20"/>
                <w:lang w:val="lv-LV"/>
              </w:rPr>
              <w:t xml:space="preserve">pamato un </w:t>
            </w:r>
            <w:r w:rsidR="0096042F" w:rsidRPr="00E8544C">
              <w:rPr>
                <w:rFonts w:ascii="Calibri" w:hAnsi="Calibri" w:cs="Arial"/>
                <w:sz w:val="20"/>
                <w:szCs w:val="20"/>
                <w:lang w:val="lv-LV"/>
              </w:rPr>
              <w:t>jā</w:t>
            </w:r>
            <w:r w:rsidRPr="00E8544C">
              <w:rPr>
                <w:rFonts w:ascii="Calibri" w:hAnsi="Calibri" w:cs="Arial"/>
                <w:sz w:val="20"/>
                <w:szCs w:val="20"/>
                <w:lang w:val="lv-LV"/>
              </w:rPr>
              <w:t>norād</w:t>
            </w:r>
            <w:r w:rsidR="0096042F" w:rsidRPr="00E8544C">
              <w:rPr>
                <w:rFonts w:ascii="Calibri" w:hAnsi="Calibri" w:cs="Arial"/>
                <w:sz w:val="20"/>
                <w:szCs w:val="20"/>
                <w:lang w:val="lv-LV"/>
              </w:rPr>
              <w:t>a</w:t>
            </w:r>
            <w:r w:rsidRPr="00E8544C">
              <w:rPr>
                <w:rFonts w:ascii="Calibri" w:hAnsi="Calibri" w:cs="Arial"/>
                <w:sz w:val="20"/>
                <w:szCs w:val="20"/>
                <w:lang w:val="lv-LV"/>
              </w:rPr>
              <w:t>, kāda cita veida formālā atzīšana tiks piemērota, piemēram, reģistrācija student</w:t>
            </w:r>
            <w:r w:rsidR="00D27AE0" w:rsidRPr="00E8544C">
              <w:rPr>
                <w:rFonts w:ascii="Calibri" w:hAnsi="Calibri" w:cs="Arial"/>
                <w:sz w:val="20"/>
                <w:szCs w:val="20"/>
                <w:lang w:val="lv-LV"/>
              </w:rPr>
              <w:t>a</w:t>
            </w:r>
            <w:r w:rsidRPr="00E8544C">
              <w:rPr>
                <w:rFonts w:ascii="Calibri" w:hAnsi="Calibri" w:cs="Arial"/>
                <w:sz w:val="20"/>
                <w:szCs w:val="20"/>
                <w:lang w:val="lv-LV"/>
              </w:rPr>
              <w:t xml:space="preserve"> </w:t>
            </w:r>
            <w:hyperlink r:id="rId15" w:history="1">
              <w:r w:rsidRPr="00E8544C">
                <w:rPr>
                  <w:rStyle w:val="Hyperlink"/>
                  <w:rFonts w:ascii="Calibri" w:hAnsi="Calibri" w:cs="Arial"/>
                  <w:sz w:val="20"/>
                  <w:szCs w:val="20"/>
                  <w:lang w:val="lv-LV"/>
                </w:rPr>
                <w:t>diploma pielikumā</w:t>
              </w:r>
            </w:hyperlink>
            <w:r w:rsidRPr="00E8544C">
              <w:rPr>
                <w:rFonts w:ascii="Calibri" w:hAnsi="Calibri" w:cs="Arial"/>
                <w:sz w:val="20"/>
                <w:szCs w:val="20"/>
                <w:lang w:val="lv-LV"/>
              </w:rPr>
              <w:t xml:space="preserve"> vai </w:t>
            </w:r>
            <w:hyperlink r:id="rId16" w:history="1">
              <w:r w:rsidRPr="00E8544C">
                <w:rPr>
                  <w:rStyle w:val="Hyperlink"/>
                  <w:rFonts w:ascii="Calibri" w:hAnsi="Calibri" w:cs="Arial"/>
                  <w:sz w:val="20"/>
                  <w:szCs w:val="20"/>
                  <w:lang w:val="lv-LV"/>
                </w:rPr>
                <w:t>Europass</w:t>
              </w:r>
            </w:hyperlink>
            <w:r w:rsidRPr="00E8544C">
              <w:rPr>
                <w:rFonts w:ascii="Calibri" w:hAnsi="Calibri" w:cs="Arial"/>
                <w:sz w:val="20"/>
                <w:szCs w:val="20"/>
                <w:lang w:val="lv-LV"/>
              </w:rPr>
              <w:t xml:space="preserve"> mobilitātes dokumentā.</w:t>
            </w:r>
          </w:p>
        </w:tc>
      </w:tr>
      <w:tr w:rsidR="00B94553" w:rsidRPr="00E8544C" w14:paraId="5F625001" w14:textId="77777777">
        <w:tc>
          <w:tcPr>
            <w:tcW w:w="2376" w:type="dxa"/>
          </w:tcPr>
          <w:p w14:paraId="1758C9D1" w14:textId="379BFD2E" w:rsidR="00B94553" w:rsidRPr="00E8544C" w:rsidRDefault="005869AD">
            <w:pPr>
              <w:spacing w:after="120" w:line="240" w:lineRule="auto"/>
              <w:ind w:right="28"/>
              <w:rPr>
                <w:rFonts w:ascii="Verdana" w:eastAsia="Times New Roman" w:hAnsi="Verdana" w:cs="Arial"/>
                <w:b/>
                <w:color w:val="002060"/>
                <w:sz w:val="28"/>
                <w:szCs w:val="36"/>
                <w:lang w:val="lv-LV"/>
              </w:rPr>
            </w:pPr>
            <w:r w:rsidRPr="00E8544C">
              <w:rPr>
                <w:rFonts w:cstheme="minorHAnsi"/>
                <w:b/>
                <w:sz w:val="20"/>
                <w:szCs w:val="20"/>
                <w:lang w:val="lv-LV"/>
              </w:rPr>
              <w:t>Izglītības komponent</w:t>
            </w:r>
            <w:r w:rsidR="00D27AE0" w:rsidRPr="00E8544C">
              <w:rPr>
                <w:rFonts w:cstheme="minorHAnsi"/>
                <w:b/>
                <w:sz w:val="20"/>
                <w:szCs w:val="20"/>
                <w:lang w:val="lv-LV"/>
              </w:rPr>
              <w:t>e</w:t>
            </w:r>
          </w:p>
        </w:tc>
        <w:tc>
          <w:tcPr>
            <w:tcW w:w="8306" w:type="dxa"/>
          </w:tcPr>
          <w:p w14:paraId="44432800" w14:textId="29552C93" w:rsidR="00B94553" w:rsidRPr="00E8544C" w:rsidRDefault="005869AD">
            <w:pPr>
              <w:keepNext/>
              <w:keepLines/>
              <w:tabs>
                <w:tab w:val="left" w:pos="426"/>
              </w:tabs>
              <w:spacing w:before="120" w:after="120" w:line="240" w:lineRule="auto"/>
              <w:jc w:val="both"/>
              <w:rPr>
                <w:rFonts w:cstheme="minorHAnsi"/>
                <w:sz w:val="20"/>
                <w:szCs w:val="20"/>
                <w:lang w:val="lv-LV"/>
              </w:rPr>
            </w:pPr>
            <w:r w:rsidRPr="00E8544C">
              <w:rPr>
                <w:rFonts w:cstheme="minorHAnsi"/>
                <w:sz w:val="20"/>
                <w:szCs w:val="20"/>
                <w:lang w:val="lv-LV"/>
              </w:rPr>
              <w:t xml:space="preserve">Patstāvīga un formāli strukturēta mācību pieredze, </w:t>
            </w:r>
            <w:r w:rsidR="00D27AE0" w:rsidRPr="00E8544C">
              <w:rPr>
                <w:rFonts w:cstheme="minorHAnsi"/>
                <w:sz w:val="20"/>
                <w:szCs w:val="20"/>
                <w:lang w:val="lv-LV"/>
              </w:rPr>
              <w:t xml:space="preserve">kam noteikti </w:t>
            </w:r>
            <w:r w:rsidRPr="00E8544C">
              <w:rPr>
                <w:rFonts w:cstheme="minorHAnsi"/>
                <w:sz w:val="20"/>
                <w:szCs w:val="20"/>
                <w:lang w:val="lv-LV"/>
              </w:rPr>
              <w:t>mācību rezultāt</w:t>
            </w:r>
            <w:r w:rsidR="00D27AE0" w:rsidRPr="00E8544C">
              <w:rPr>
                <w:rFonts w:cstheme="minorHAnsi"/>
                <w:sz w:val="20"/>
                <w:szCs w:val="20"/>
                <w:lang w:val="lv-LV"/>
              </w:rPr>
              <w:t>i</w:t>
            </w:r>
            <w:r w:rsidRPr="00E8544C">
              <w:rPr>
                <w:rFonts w:cstheme="minorHAnsi"/>
                <w:sz w:val="20"/>
                <w:szCs w:val="20"/>
                <w:lang w:val="lv-LV"/>
              </w:rPr>
              <w:t>, kredītpunkt</w:t>
            </w:r>
            <w:r w:rsidR="00D27AE0" w:rsidRPr="00E8544C">
              <w:rPr>
                <w:rFonts w:cstheme="minorHAnsi"/>
                <w:sz w:val="20"/>
                <w:szCs w:val="20"/>
                <w:lang w:val="lv-LV"/>
              </w:rPr>
              <w:t>i</w:t>
            </w:r>
            <w:r w:rsidRPr="00E8544C">
              <w:rPr>
                <w:rFonts w:cstheme="minorHAnsi"/>
                <w:sz w:val="20"/>
                <w:szCs w:val="20"/>
                <w:lang w:val="lv-LV"/>
              </w:rPr>
              <w:t xml:space="preserve"> un novērtēšanas formas. Izglītības komponent</w:t>
            </w:r>
            <w:r w:rsidR="00BB1901" w:rsidRPr="00E8544C">
              <w:rPr>
                <w:rFonts w:cstheme="minorHAnsi"/>
                <w:sz w:val="20"/>
                <w:szCs w:val="20"/>
                <w:lang w:val="lv-LV"/>
              </w:rPr>
              <w:t xml:space="preserve">e ir, </w:t>
            </w:r>
            <w:r w:rsidRPr="00E8544C">
              <w:rPr>
                <w:rFonts w:cstheme="minorHAnsi"/>
                <w:sz w:val="20"/>
                <w:szCs w:val="20"/>
                <w:lang w:val="lv-LV"/>
              </w:rPr>
              <w:t>piemēr</w:t>
            </w:r>
            <w:r w:rsidR="00BB1901" w:rsidRPr="00E8544C">
              <w:rPr>
                <w:rFonts w:cstheme="minorHAnsi"/>
                <w:sz w:val="20"/>
                <w:szCs w:val="20"/>
                <w:lang w:val="lv-LV"/>
              </w:rPr>
              <w:t xml:space="preserve">am, </w:t>
            </w:r>
            <w:r w:rsidRPr="00E8544C">
              <w:rPr>
                <w:rFonts w:cstheme="minorHAnsi"/>
                <w:sz w:val="20"/>
                <w:szCs w:val="20"/>
                <w:lang w:val="lv-LV"/>
              </w:rPr>
              <w:t>kurss, modulis, seminārs, laboratorijas darbs, praktiskais darbs, sagatavošanās/izpēte disertācija</w:t>
            </w:r>
            <w:r w:rsidR="00BB1901" w:rsidRPr="00E8544C">
              <w:rPr>
                <w:rFonts w:cstheme="minorHAnsi"/>
                <w:sz w:val="20"/>
                <w:szCs w:val="20"/>
                <w:lang w:val="lv-LV"/>
              </w:rPr>
              <w:t>s vajadzībām</w:t>
            </w:r>
            <w:r w:rsidRPr="00E8544C">
              <w:rPr>
                <w:rFonts w:cstheme="minorHAnsi"/>
                <w:sz w:val="20"/>
                <w:szCs w:val="20"/>
                <w:lang w:val="lv-LV"/>
              </w:rPr>
              <w:t xml:space="preserve">, mobilitātes </w:t>
            </w:r>
            <w:r w:rsidR="00BB1901" w:rsidRPr="00E8544C">
              <w:rPr>
                <w:rFonts w:cstheme="minorHAnsi"/>
                <w:sz w:val="20"/>
                <w:szCs w:val="20"/>
                <w:lang w:val="lv-LV"/>
              </w:rPr>
              <w:t>“</w:t>
            </w:r>
            <w:r w:rsidRPr="00E8544C">
              <w:rPr>
                <w:rFonts w:cstheme="minorHAnsi"/>
                <w:sz w:val="20"/>
                <w:szCs w:val="20"/>
                <w:lang w:val="lv-LV"/>
              </w:rPr>
              <w:t>logs</w:t>
            </w:r>
            <w:r w:rsidR="00BB1901" w:rsidRPr="00E8544C">
              <w:rPr>
                <w:rFonts w:cstheme="minorHAnsi"/>
                <w:sz w:val="20"/>
                <w:szCs w:val="20"/>
                <w:lang w:val="lv-LV"/>
              </w:rPr>
              <w:t>”</w:t>
            </w:r>
            <w:r w:rsidRPr="00E8544C">
              <w:rPr>
                <w:rFonts w:cstheme="minorHAnsi"/>
                <w:sz w:val="20"/>
                <w:szCs w:val="20"/>
                <w:lang w:val="lv-LV"/>
              </w:rPr>
              <w:t xml:space="preserve"> vai brī</w:t>
            </w:r>
            <w:r w:rsidR="00BB1901" w:rsidRPr="00E8544C">
              <w:rPr>
                <w:rFonts w:cstheme="minorHAnsi"/>
                <w:sz w:val="20"/>
                <w:szCs w:val="20"/>
                <w:lang w:val="lv-LV"/>
              </w:rPr>
              <w:t>vās izvēles kursi</w:t>
            </w:r>
            <w:r w:rsidRPr="00E8544C">
              <w:rPr>
                <w:rFonts w:cstheme="minorHAnsi"/>
                <w:sz w:val="20"/>
                <w:szCs w:val="20"/>
                <w:lang w:val="lv-LV"/>
              </w:rPr>
              <w:t>.</w:t>
            </w:r>
          </w:p>
        </w:tc>
      </w:tr>
      <w:tr w:rsidR="00B94553" w:rsidRPr="00E8544C" w14:paraId="36CB8C8B" w14:textId="77777777">
        <w:tc>
          <w:tcPr>
            <w:tcW w:w="2376" w:type="dxa"/>
          </w:tcPr>
          <w:p w14:paraId="59A4258E" w14:textId="110225B5" w:rsidR="00B94553" w:rsidRPr="00E8544C" w:rsidRDefault="005869AD">
            <w:pPr>
              <w:spacing w:after="120" w:line="240" w:lineRule="auto"/>
              <w:ind w:right="28"/>
              <w:rPr>
                <w:rFonts w:cstheme="minorHAnsi"/>
                <w:b/>
                <w:sz w:val="20"/>
                <w:szCs w:val="20"/>
                <w:lang w:val="lv-LV"/>
              </w:rPr>
            </w:pPr>
            <w:r w:rsidRPr="00E8544C">
              <w:rPr>
                <w:rFonts w:cstheme="minorHAnsi"/>
                <w:b/>
                <w:sz w:val="20"/>
                <w:lang w:val="lv-LV"/>
              </w:rPr>
              <w:lastRenderedPageBreak/>
              <w:t xml:space="preserve">Valodas </w:t>
            </w:r>
            <w:r w:rsidR="00BB1901" w:rsidRPr="00E8544C">
              <w:rPr>
                <w:rFonts w:cstheme="minorHAnsi"/>
                <w:b/>
                <w:sz w:val="20"/>
                <w:lang w:val="lv-LV"/>
              </w:rPr>
              <w:t>zināšanu</w:t>
            </w:r>
            <w:r w:rsidRPr="00E8544C">
              <w:rPr>
                <w:rFonts w:cstheme="minorHAnsi"/>
                <w:b/>
                <w:sz w:val="20"/>
                <w:lang w:val="lv-LV"/>
              </w:rPr>
              <w:t xml:space="preserve"> līmenis</w:t>
            </w:r>
          </w:p>
        </w:tc>
        <w:tc>
          <w:tcPr>
            <w:tcW w:w="8306" w:type="dxa"/>
          </w:tcPr>
          <w:p w14:paraId="0941A7B5" w14:textId="7D6C4B9D" w:rsidR="00B94553" w:rsidRPr="00E8544C" w:rsidRDefault="005869AD">
            <w:pPr>
              <w:pStyle w:val="EndnoteText"/>
              <w:spacing w:before="120" w:after="120"/>
              <w:jc w:val="both"/>
              <w:rPr>
                <w:rFonts w:cstheme="minorHAnsi"/>
                <w:lang w:val="lv-LV"/>
              </w:rPr>
            </w:pPr>
            <w:r w:rsidRPr="00E8544C">
              <w:rPr>
                <w:rFonts w:cstheme="minorHAnsi"/>
                <w:lang w:val="lv-LV"/>
              </w:rPr>
              <w:t xml:space="preserve">Eiropas valodu </w:t>
            </w:r>
            <w:r w:rsidR="00FC3DE2" w:rsidRPr="00E8544C">
              <w:rPr>
                <w:rFonts w:cstheme="minorHAnsi"/>
                <w:lang w:val="lv-LV"/>
              </w:rPr>
              <w:t xml:space="preserve">prasmes </w:t>
            </w:r>
            <w:r w:rsidRPr="00E8544C">
              <w:rPr>
                <w:rFonts w:cstheme="minorHAnsi"/>
                <w:lang w:val="lv-LV"/>
              </w:rPr>
              <w:t>līmeņu (</w:t>
            </w:r>
            <w:proofErr w:type="spellStart"/>
            <w:r w:rsidRPr="00E8544C">
              <w:rPr>
                <w:rFonts w:cstheme="minorHAnsi"/>
                <w:i/>
                <w:iCs/>
                <w:lang w:val="lv-LV"/>
              </w:rPr>
              <w:t>CEFR</w:t>
            </w:r>
            <w:proofErr w:type="spellEnd"/>
            <w:r w:rsidRPr="00E8544C">
              <w:rPr>
                <w:rFonts w:cstheme="minorHAnsi"/>
                <w:lang w:val="lv-LV"/>
              </w:rPr>
              <w:t>) apraksts ir pieejams</w:t>
            </w:r>
            <w:r w:rsidR="00FC3DE2" w:rsidRPr="00E8544C">
              <w:rPr>
                <w:rFonts w:cstheme="minorHAnsi"/>
                <w:lang w:val="lv-LV"/>
              </w:rPr>
              <w:t xml:space="preserve"> vietnē</w:t>
            </w:r>
            <w:r w:rsidRPr="00E8544C">
              <w:rPr>
                <w:rFonts w:cstheme="minorHAnsi"/>
                <w:lang w:val="lv-LV"/>
              </w:rPr>
              <w:t xml:space="preserve">: </w:t>
            </w:r>
            <w:hyperlink r:id="rId17" w:history="1">
              <w:r w:rsidRPr="00E8544C">
                <w:rPr>
                  <w:rStyle w:val="Hyperlink"/>
                  <w:rFonts w:cstheme="minorHAnsi"/>
                  <w:lang w:val="lv-LV"/>
                </w:rPr>
                <w:t>https://europass.cedefop.europa.eu/en/resources/european-language-levels-cefr</w:t>
              </w:r>
            </w:hyperlink>
          </w:p>
        </w:tc>
      </w:tr>
      <w:tr w:rsidR="00B94553" w:rsidRPr="00E8544C" w14:paraId="2755A17C" w14:textId="77777777">
        <w:tc>
          <w:tcPr>
            <w:tcW w:w="2376" w:type="dxa"/>
          </w:tcPr>
          <w:p w14:paraId="39DB7668" w14:textId="77777777" w:rsidR="00B94553" w:rsidRPr="00E8544C" w:rsidRDefault="005869AD">
            <w:pPr>
              <w:spacing w:after="120" w:line="240" w:lineRule="auto"/>
              <w:ind w:right="28"/>
              <w:rPr>
                <w:rFonts w:cstheme="minorHAnsi"/>
                <w:b/>
                <w:sz w:val="20"/>
                <w:lang w:val="lv-LV"/>
              </w:rPr>
            </w:pPr>
            <w:r w:rsidRPr="00E8544C">
              <w:rPr>
                <w:rFonts w:cstheme="minorHAnsi"/>
                <w:b/>
                <w:iCs/>
                <w:sz w:val="20"/>
                <w:lang w:val="lv-LV"/>
              </w:rPr>
              <w:t>Kursu katalogs</w:t>
            </w:r>
          </w:p>
        </w:tc>
        <w:tc>
          <w:tcPr>
            <w:tcW w:w="8306" w:type="dxa"/>
          </w:tcPr>
          <w:p w14:paraId="335A3951" w14:textId="592FEEC6" w:rsidR="00B94553" w:rsidRPr="00E8544C" w:rsidRDefault="005869AD">
            <w:pPr>
              <w:pStyle w:val="FootnoteText"/>
              <w:spacing w:before="120" w:after="120"/>
              <w:ind w:left="0" w:firstLine="0"/>
              <w:rPr>
                <w:rFonts w:asciiTheme="minorHAnsi" w:hAnsiTheme="minorHAnsi" w:cstheme="minorHAnsi"/>
                <w:b/>
                <w:lang w:val="lv-LV"/>
              </w:rPr>
            </w:pPr>
            <w:r w:rsidRPr="00E8544C">
              <w:rPr>
                <w:rFonts w:asciiTheme="minorHAnsi" w:hAnsiTheme="minorHAnsi" w:cstheme="minorHAnsi"/>
                <w:lang w:val="lv-LV"/>
              </w:rPr>
              <w:t>Detalizēta, lietotājam draudzīga un aktuāla informācija par iestādes mācību vidi, kurai jābūt pieejamai studentiem pirms mobilitātes perioda un visu studiju laiku, lai viņi varētu izdarīt pareizo izvēli un visefektīvāk izmantot savu laiku. Informācij</w:t>
            </w:r>
            <w:r w:rsidR="00AD6D19" w:rsidRPr="00E8544C">
              <w:rPr>
                <w:rFonts w:asciiTheme="minorHAnsi" w:hAnsiTheme="minorHAnsi" w:cstheme="minorHAnsi"/>
                <w:lang w:val="lv-LV"/>
              </w:rPr>
              <w:t xml:space="preserve">u sniedz par, </w:t>
            </w:r>
            <w:r w:rsidRPr="00E8544C">
              <w:rPr>
                <w:rFonts w:asciiTheme="minorHAnsi" w:hAnsiTheme="minorHAnsi" w:cstheme="minorHAnsi"/>
                <w:lang w:val="lv-LV"/>
              </w:rPr>
              <w:t xml:space="preserve">piemēram, </w:t>
            </w:r>
            <w:r w:rsidR="00AD6D19" w:rsidRPr="00E8544C">
              <w:rPr>
                <w:rFonts w:asciiTheme="minorHAnsi" w:hAnsiTheme="minorHAnsi" w:cstheme="minorHAnsi"/>
                <w:lang w:val="lv-LV"/>
              </w:rPr>
              <w:t>p</w:t>
            </w:r>
            <w:r w:rsidRPr="00E8544C">
              <w:rPr>
                <w:rFonts w:asciiTheme="minorHAnsi" w:hAnsiTheme="minorHAnsi" w:cstheme="minorHAnsi"/>
                <w:lang w:val="lv-LV"/>
              </w:rPr>
              <w:t>iedāvāto kvalifikāciju; mācību, mācīšanas un novērtēšanas procedūr</w:t>
            </w:r>
            <w:r w:rsidR="007977D2" w:rsidRPr="00E8544C">
              <w:rPr>
                <w:rFonts w:asciiTheme="minorHAnsi" w:hAnsiTheme="minorHAnsi" w:cstheme="minorHAnsi"/>
                <w:lang w:val="lv-LV"/>
              </w:rPr>
              <w:t>ām</w:t>
            </w:r>
            <w:r w:rsidRPr="00E8544C">
              <w:rPr>
                <w:rFonts w:asciiTheme="minorHAnsi" w:hAnsiTheme="minorHAnsi" w:cstheme="minorHAnsi"/>
                <w:lang w:val="lv-LV"/>
              </w:rPr>
              <w:t xml:space="preserve">; programmu līmeni; </w:t>
            </w:r>
            <w:r w:rsidR="007977D2" w:rsidRPr="00E8544C">
              <w:rPr>
                <w:rFonts w:asciiTheme="minorHAnsi" w:hAnsiTheme="minorHAnsi" w:cstheme="minorHAnsi"/>
                <w:lang w:val="lv-LV"/>
              </w:rPr>
              <w:t>individuālām</w:t>
            </w:r>
            <w:r w:rsidRPr="00E8544C">
              <w:rPr>
                <w:rFonts w:asciiTheme="minorHAnsi" w:hAnsiTheme="minorHAnsi" w:cstheme="minorHAnsi"/>
                <w:lang w:val="lv-LV"/>
              </w:rPr>
              <w:t xml:space="preserve"> izglītības </w:t>
            </w:r>
            <w:r w:rsidR="007977D2" w:rsidRPr="00E8544C">
              <w:rPr>
                <w:rFonts w:asciiTheme="minorHAnsi" w:hAnsiTheme="minorHAnsi" w:cstheme="minorHAnsi"/>
                <w:lang w:val="lv-LV"/>
              </w:rPr>
              <w:t>komponentēm</w:t>
            </w:r>
            <w:r w:rsidRPr="00E8544C">
              <w:rPr>
                <w:rFonts w:asciiTheme="minorHAnsi" w:hAnsiTheme="minorHAnsi" w:cstheme="minorHAnsi"/>
                <w:lang w:val="lv-LV"/>
              </w:rPr>
              <w:t xml:space="preserve"> un mācību resursiem. Kursu katalogā jā</w:t>
            </w:r>
            <w:r w:rsidR="007977D2" w:rsidRPr="00E8544C">
              <w:rPr>
                <w:rFonts w:asciiTheme="minorHAnsi" w:hAnsiTheme="minorHAnsi" w:cstheme="minorHAnsi"/>
                <w:lang w:val="lv-LV"/>
              </w:rPr>
              <w:t xml:space="preserve">norāda </w:t>
            </w:r>
            <w:r w:rsidRPr="00E8544C">
              <w:rPr>
                <w:rFonts w:asciiTheme="minorHAnsi" w:hAnsiTheme="minorHAnsi" w:cstheme="minorHAnsi"/>
                <w:lang w:val="lv-LV"/>
              </w:rPr>
              <w:t>kontaktpersonu vārdi un uzvārdi, kā arī informācija par to, kā, kad un kur ar viņiem sazināties.</w:t>
            </w:r>
          </w:p>
        </w:tc>
      </w:tr>
      <w:tr w:rsidR="00B94553" w:rsidRPr="00E8544C" w14:paraId="4964A982" w14:textId="77777777">
        <w:tc>
          <w:tcPr>
            <w:tcW w:w="2376" w:type="dxa"/>
          </w:tcPr>
          <w:p w14:paraId="1B20C959" w14:textId="0648FBC2" w:rsidR="00B94553" w:rsidRPr="00E8544C" w:rsidRDefault="005869AD">
            <w:pPr>
              <w:spacing w:after="120" w:line="240" w:lineRule="auto"/>
              <w:ind w:right="28"/>
              <w:rPr>
                <w:rFonts w:cstheme="minorHAnsi"/>
                <w:b/>
                <w:iCs/>
                <w:sz w:val="20"/>
                <w:lang w:val="lv-LV"/>
              </w:rPr>
            </w:pPr>
            <w:r w:rsidRPr="00E8544C">
              <w:rPr>
                <w:rFonts w:cstheme="minorHAnsi"/>
                <w:b/>
                <w:iCs/>
                <w:sz w:val="20"/>
                <w:lang w:val="lv-LV"/>
              </w:rPr>
              <w:t>Atbildīgā persona nosūt</w:t>
            </w:r>
            <w:r w:rsidR="00930B7B" w:rsidRPr="00E8544C">
              <w:rPr>
                <w:rFonts w:cstheme="minorHAnsi"/>
                <w:b/>
                <w:iCs/>
                <w:sz w:val="20"/>
                <w:lang w:val="lv-LV"/>
              </w:rPr>
              <w:t>ošaj</w:t>
            </w:r>
            <w:r w:rsidRPr="00E8544C">
              <w:rPr>
                <w:rFonts w:cstheme="minorHAnsi"/>
                <w:b/>
                <w:iCs/>
                <w:sz w:val="20"/>
                <w:lang w:val="lv-LV"/>
              </w:rPr>
              <w:t>ā iestādē</w:t>
            </w:r>
          </w:p>
        </w:tc>
        <w:tc>
          <w:tcPr>
            <w:tcW w:w="8306" w:type="dxa"/>
          </w:tcPr>
          <w:p w14:paraId="53D910C1" w14:textId="402A8A6B" w:rsidR="00B94553" w:rsidRPr="00E8544C" w:rsidRDefault="005869AD">
            <w:pPr>
              <w:pStyle w:val="FootnoteText"/>
              <w:spacing w:before="120" w:after="120"/>
              <w:ind w:left="0" w:firstLine="0"/>
              <w:rPr>
                <w:rFonts w:asciiTheme="minorHAnsi" w:hAnsiTheme="minorHAnsi" w:cstheme="minorHAnsi"/>
                <w:lang w:val="lv-LV"/>
              </w:rPr>
            </w:pPr>
            <w:r w:rsidRPr="00E8544C">
              <w:rPr>
                <w:rFonts w:asciiTheme="minorHAnsi" w:hAnsiTheme="minorHAnsi" w:cstheme="minorHAnsi"/>
                <w:lang w:val="lv-LV"/>
              </w:rPr>
              <w:t>Akadēmi</w:t>
            </w:r>
            <w:r w:rsidR="0024557B" w:rsidRPr="00E8544C">
              <w:rPr>
                <w:rFonts w:asciiTheme="minorHAnsi" w:hAnsiTheme="minorHAnsi" w:cstheme="minorHAnsi"/>
                <w:lang w:val="lv-LV"/>
              </w:rPr>
              <w:t>skā personāla pārstāvis</w:t>
            </w:r>
            <w:r w:rsidRPr="00E8544C">
              <w:rPr>
                <w:rFonts w:asciiTheme="minorHAnsi" w:hAnsiTheme="minorHAnsi" w:cstheme="minorHAnsi"/>
                <w:lang w:val="lv-LV"/>
              </w:rPr>
              <w:t xml:space="preserve">, kuram ir tiesības apstiprināt </w:t>
            </w:r>
            <w:r w:rsidR="0024557B" w:rsidRPr="00E8544C">
              <w:rPr>
                <w:rFonts w:asciiTheme="minorHAnsi" w:hAnsiTheme="minorHAnsi" w:cstheme="minorHAnsi"/>
                <w:lang w:val="lv-LV"/>
              </w:rPr>
              <w:t>studiju</w:t>
            </w:r>
            <w:r w:rsidRPr="00E8544C">
              <w:rPr>
                <w:rFonts w:asciiTheme="minorHAnsi" w:hAnsiTheme="minorHAnsi" w:cstheme="minorHAnsi"/>
                <w:lang w:val="lv-LV"/>
              </w:rPr>
              <w:t xml:space="preserve"> līgumu, izņēmuma kārtā to grozīt, kad tas ir nepieciešams, kā arī atbildīgās akadēmiskās </w:t>
            </w:r>
            <w:r w:rsidR="0024557B" w:rsidRPr="00E8544C">
              <w:rPr>
                <w:rFonts w:asciiTheme="minorHAnsi" w:hAnsiTheme="minorHAnsi" w:cstheme="minorHAnsi"/>
                <w:lang w:val="lv-LV"/>
              </w:rPr>
              <w:t>iestādes</w:t>
            </w:r>
            <w:r w:rsidRPr="00E8544C">
              <w:rPr>
                <w:rFonts w:asciiTheme="minorHAnsi" w:hAnsiTheme="minorHAnsi" w:cstheme="minorHAnsi"/>
                <w:lang w:val="lv-LV"/>
              </w:rPr>
              <w:t xml:space="preserve"> vārdā garantēt </w:t>
            </w:r>
            <w:r w:rsidR="0024557B" w:rsidRPr="00E8544C">
              <w:rPr>
                <w:rFonts w:asciiTheme="minorHAnsi" w:hAnsiTheme="minorHAnsi" w:cstheme="minorHAnsi"/>
                <w:lang w:val="lv-LV"/>
              </w:rPr>
              <w:t>studiju</w:t>
            </w:r>
            <w:r w:rsidRPr="00E8544C">
              <w:rPr>
                <w:rFonts w:asciiTheme="minorHAnsi" w:hAnsiTheme="minorHAnsi" w:cstheme="minorHAnsi"/>
                <w:lang w:val="lv-LV"/>
              </w:rPr>
              <w:t xml:space="preserve"> līgumā aprakstītās studiju programmas pilnīgu un automātisku atzīšanu. Atbildīgās personas vārds</w:t>
            </w:r>
            <w:r w:rsidR="00FD5EA0" w:rsidRPr="00E8544C">
              <w:rPr>
                <w:rFonts w:asciiTheme="minorHAnsi" w:hAnsiTheme="minorHAnsi" w:cstheme="minorHAnsi"/>
                <w:lang w:val="lv-LV"/>
              </w:rPr>
              <w:t>, uzvārds</w:t>
            </w:r>
            <w:r w:rsidRPr="00E8544C">
              <w:rPr>
                <w:rFonts w:asciiTheme="minorHAnsi" w:hAnsiTheme="minorHAnsi" w:cstheme="minorHAnsi"/>
                <w:lang w:val="lv-LV"/>
              </w:rPr>
              <w:t xml:space="preserve"> un e-pasts </w:t>
            </w:r>
            <w:r w:rsidR="00FD5EA0" w:rsidRPr="00E8544C">
              <w:rPr>
                <w:rFonts w:asciiTheme="minorHAnsi" w:hAnsiTheme="minorHAnsi" w:cstheme="minorHAnsi"/>
                <w:lang w:val="lv-LV"/>
              </w:rPr>
              <w:t>norādāms</w:t>
            </w:r>
            <w:r w:rsidRPr="00E8544C">
              <w:rPr>
                <w:rFonts w:asciiTheme="minorHAnsi" w:hAnsiTheme="minorHAnsi" w:cstheme="minorHAnsi"/>
                <w:lang w:val="lv-LV"/>
              </w:rPr>
              <w:t xml:space="preserve"> tikai tad, ja tas atšķiras no dokumenta augšdaļā minētās kontaktpersonas vārda</w:t>
            </w:r>
            <w:r w:rsidR="00FD5EA0" w:rsidRPr="00E8544C">
              <w:rPr>
                <w:rFonts w:asciiTheme="minorHAnsi" w:hAnsiTheme="minorHAnsi" w:cstheme="minorHAnsi"/>
                <w:lang w:val="lv-LV"/>
              </w:rPr>
              <w:t>, uzvārda</w:t>
            </w:r>
            <w:r w:rsidRPr="00E8544C">
              <w:rPr>
                <w:rFonts w:asciiTheme="minorHAnsi" w:hAnsiTheme="minorHAnsi" w:cstheme="minorHAnsi"/>
                <w:lang w:val="lv-LV"/>
              </w:rPr>
              <w:t xml:space="preserve"> un e-pasta adreses.</w:t>
            </w:r>
          </w:p>
        </w:tc>
      </w:tr>
      <w:tr w:rsidR="00B94553" w:rsidRPr="00E8544C" w14:paraId="6467D563" w14:textId="77777777">
        <w:tc>
          <w:tcPr>
            <w:tcW w:w="2376" w:type="dxa"/>
          </w:tcPr>
          <w:p w14:paraId="35C7C18F" w14:textId="40A542FA" w:rsidR="00B94553" w:rsidRPr="00E8544C" w:rsidRDefault="005869AD">
            <w:pPr>
              <w:spacing w:after="120" w:line="240" w:lineRule="auto"/>
              <w:ind w:right="28"/>
              <w:rPr>
                <w:rFonts w:cstheme="minorHAnsi"/>
                <w:b/>
                <w:sz w:val="20"/>
                <w:szCs w:val="20"/>
                <w:lang w:val="lv-LV"/>
              </w:rPr>
            </w:pPr>
            <w:r w:rsidRPr="00E8544C">
              <w:rPr>
                <w:rFonts w:cstheme="minorHAnsi"/>
                <w:b/>
                <w:iCs/>
                <w:sz w:val="20"/>
                <w:lang w:val="lv-LV"/>
              </w:rPr>
              <w:t>Komponent</w:t>
            </w:r>
            <w:r w:rsidR="00FD5EA0" w:rsidRPr="00E8544C">
              <w:rPr>
                <w:rFonts w:cstheme="minorHAnsi"/>
                <w:b/>
                <w:iCs/>
                <w:sz w:val="20"/>
                <w:lang w:val="lv-LV"/>
              </w:rPr>
              <w:t>es dzēšanas</w:t>
            </w:r>
            <w:r w:rsidRPr="00E8544C">
              <w:rPr>
                <w:rFonts w:cstheme="minorHAnsi"/>
                <w:b/>
                <w:iCs/>
                <w:sz w:val="20"/>
                <w:lang w:val="lv-LV"/>
              </w:rPr>
              <w:t xml:space="preserve"> iemesli</w:t>
            </w:r>
          </w:p>
        </w:tc>
        <w:tc>
          <w:tcPr>
            <w:tcW w:w="8306" w:type="dxa"/>
          </w:tcPr>
          <w:p w14:paraId="4B5962EA" w14:textId="77777777" w:rsidR="00B94553" w:rsidRPr="00E8544C" w:rsidRDefault="005869AD">
            <w:pPr>
              <w:pStyle w:val="FootnoteText"/>
              <w:numPr>
                <w:ilvl w:val="0"/>
                <w:numId w:val="5"/>
              </w:numPr>
              <w:spacing w:after="0"/>
              <w:rPr>
                <w:rFonts w:asciiTheme="minorHAnsi" w:hAnsiTheme="minorHAnsi" w:cstheme="minorHAnsi"/>
                <w:lang w:val="lv-LV"/>
              </w:rPr>
            </w:pPr>
            <w:r w:rsidRPr="00E8544C">
              <w:rPr>
                <w:rFonts w:asciiTheme="minorHAnsi" w:hAnsiTheme="minorHAnsi" w:cstheme="minorHAnsi"/>
                <w:lang w:val="lv-LV"/>
              </w:rPr>
              <w:t>Uzņemošajā iestādē iepriekš izvēlētā izglītības komponente nav pieejama</w:t>
            </w:r>
          </w:p>
          <w:p w14:paraId="3F348E4A" w14:textId="457D3AC2"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Komponent</w:t>
            </w:r>
            <w:r w:rsidR="000533CE" w:rsidRPr="00E8544C">
              <w:rPr>
                <w:rFonts w:asciiTheme="minorHAnsi" w:hAnsiTheme="minorHAnsi" w:cstheme="minorHAnsi"/>
                <w:lang w:val="lv-LV"/>
              </w:rPr>
              <w:t>i piedāvā</w:t>
            </w:r>
            <w:r w:rsidRPr="00E8544C">
              <w:rPr>
                <w:rFonts w:asciiTheme="minorHAnsi" w:hAnsiTheme="minorHAnsi" w:cstheme="minorHAnsi"/>
                <w:lang w:val="lv-LV"/>
              </w:rPr>
              <w:t xml:space="preserve"> citā valodā, nekā iepriekš norādīts kursu katalogā</w:t>
            </w:r>
          </w:p>
          <w:p w14:paraId="5E437A35" w14:textId="499EEDB4" w:rsidR="00B94553" w:rsidRPr="00E8544C" w:rsidRDefault="000533CE">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Nesakritīgs l</w:t>
            </w:r>
            <w:r w:rsidR="005869AD" w:rsidRPr="00E8544C">
              <w:rPr>
                <w:rFonts w:asciiTheme="minorHAnsi" w:hAnsiTheme="minorHAnsi" w:cstheme="minorHAnsi"/>
                <w:lang w:val="lv-LV"/>
              </w:rPr>
              <w:t>aika grafika</w:t>
            </w:r>
          </w:p>
          <w:p w14:paraId="5DB42E7A" w14:textId="69476B84"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Cits</w:t>
            </w:r>
            <w:r w:rsidR="000533CE" w:rsidRPr="00E8544C">
              <w:rPr>
                <w:rFonts w:asciiTheme="minorHAnsi" w:hAnsiTheme="minorHAnsi" w:cstheme="minorHAnsi"/>
                <w:lang w:val="lv-LV"/>
              </w:rPr>
              <w:t xml:space="preserve"> iemesls</w:t>
            </w:r>
            <w:r w:rsidRPr="00E8544C">
              <w:rPr>
                <w:rFonts w:asciiTheme="minorHAnsi" w:hAnsiTheme="minorHAnsi" w:cstheme="minorHAnsi"/>
                <w:lang w:val="lv-LV"/>
              </w:rPr>
              <w:t xml:space="preserve"> (lūdzu, norādiet)</w:t>
            </w:r>
          </w:p>
        </w:tc>
      </w:tr>
      <w:tr w:rsidR="00B94553" w:rsidRPr="00E8544C" w14:paraId="772C186C" w14:textId="77777777">
        <w:tc>
          <w:tcPr>
            <w:tcW w:w="2376" w:type="dxa"/>
          </w:tcPr>
          <w:p w14:paraId="7E721359" w14:textId="0DB3B2CD" w:rsidR="00B94553" w:rsidRPr="00E8544C" w:rsidRDefault="005869AD">
            <w:pPr>
              <w:spacing w:after="120" w:line="240" w:lineRule="auto"/>
              <w:ind w:right="28"/>
              <w:rPr>
                <w:rFonts w:cstheme="minorHAnsi"/>
                <w:b/>
                <w:sz w:val="20"/>
                <w:szCs w:val="20"/>
                <w:lang w:val="lv-LV"/>
              </w:rPr>
            </w:pPr>
            <w:r w:rsidRPr="00E8544C">
              <w:rPr>
                <w:rFonts w:cstheme="minorHAnsi"/>
                <w:b/>
                <w:iCs/>
                <w:sz w:val="20"/>
                <w:lang w:val="lv-LV"/>
              </w:rPr>
              <w:t>Komponent</w:t>
            </w:r>
            <w:r w:rsidR="000533CE" w:rsidRPr="00E8544C">
              <w:rPr>
                <w:rFonts w:cstheme="minorHAnsi"/>
                <w:b/>
                <w:iCs/>
                <w:sz w:val="20"/>
                <w:lang w:val="lv-LV"/>
              </w:rPr>
              <w:t>es</w:t>
            </w:r>
            <w:r w:rsidRPr="00E8544C">
              <w:rPr>
                <w:rFonts w:cstheme="minorHAnsi"/>
                <w:b/>
                <w:iCs/>
                <w:sz w:val="20"/>
                <w:lang w:val="lv-LV"/>
              </w:rPr>
              <w:t xml:space="preserve"> pievienošanas iemesls</w:t>
            </w:r>
          </w:p>
        </w:tc>
        <w:tc>
          <w:tcPr>
            <w:tcW w:w="8306" w:type="dxa"/>
          </w:tcPr>
          <w:p w14:paraId="795D3C1C" w14:textId="240D1DAE" w:rsidR="00B94553" w:rsidRPr="00E8544C" w:rsidRDefault="005869AD">
            <w:pPr>
              <w:pStyle w:val="FootnoteText"/>
              <w:numPr>
                <w:ilvl w:val="0"/>
                <w:numId w:val="5"/>
              </w:numPr>
              <w:spacing w:after="0"/>
              <w:rPr>
                <w:rFonts w:asciiTheme="minorHAnsi" w:hAnsiTheme="minorHAnsi" w:cstheme="minorHAnsi"/>
                <w:lang w:val="lv-LV"/>
              </w:rPr>
            </w:pPr>
            <w:r w:rsidRPr="00E8544C">
              <w:rPr>
                <w:rFonts w:asciiTheme="minorHAnsi" w:hAnsiTheme="minorHAnsi" w:cstheme="minorHAnsi"/>
                <w:lang w:val="lv-LV"/>
              </w:rPr>
              <w:t>Dzēsta</w:t>
            </w:r>
            <w:r w:rsidR="000533CE" w:rsidRPr="00E8544C">
              <w:rPr>
                <w:rFonts w:asciiTheme="minorHAnsi" w:hAnsiTheme="minorHAnsi" w:cstheme="minorHAnsi"/>
                <w:lang w:val="lv-LV"/>
              </w:rPr>
              <w:t>s</w:t>
            </w:r>
            <w:r w:rsidRPr="00E8544C">
              <w:rPr>
                <w:rFonts w:asciiTheme="minorHAnsi" w:hAnsiTheme="minorHAnsi" w:cstheme="minorHAnsi"/>
                <w:lang w:val="lv-LV"/>
              </w:rPr>
              <w:t xml:space="preserve"> komponent</w:t>
            </w:r>
            <w:r w:rsidR="000533CE" w:rsidRPr="00E8544C">
              <w:rPr>
                <w:rFonts w:asciiTheme="minorHAnsi" w:hAnsiTheme="minorHAnsi" w:cstheme="minorHAnsi"/>
                <w:lang w:val="lv-LV"/>
              </w:rPr>
              <w:t>es</w:t>
            </w:r>
            <w:r w:rsidRPr="00E8544C">
              <w:rPr>
                <w:rFonts w:asciiTheme="minorHAnsi" w:hAnsiTheme="minorHAnsi" w:cstheme="minorHAnsi"/>
                <w:lang w:val="lv-LV"/>
              </w:rPr>
              <w:t xml:space="preserve"> aizstāšana</w:t>
            </w:r>
          </w:p>
          <w:p w14:paraId="08D7E4E7" w14:textId="7777777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Mobilitātes perioda pagarināšana</w:t>
            </w:r>
          </w:p>
          <w:p w14:paraId="5D752697" w14:textId="397CDA3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Virtuālā</w:t>
            </w:r>
            <w:r w:rsidR="000533CE" w:rsidRPr="00E8544C">
              <w:rPr>
                <w:rFonts w:asciiTheme="minorHAnsi" w:hAnsiTheme="minorHAnsi" w:cstheme="minorHAnsi"/>
                <w:lang w:val="lv-LV"/>
              </w:rPr>
              <w:t>s</w:t>
            </w:r>
            <w:r w:rsidRPr="00E8544C">
              <w:rPr>
                <w:rFonts w:asciiTheme="minorHAnsi" w:hAnsiTheme="minorHAnsi" w:cstheme="minorHAnsi"/>
                <w:lang w:val="lv-LV"/>
              </w:rPr>
              <w:t xml:space="preserve"> komponent</w:t>
            </w:r>
            <w:r w:rsidR="000533CE" w:rsidRPr="00E8544C">
              <w:rPr>
                <w:rFonts w:asciiTheme="minorHAnsi" w:hAnsiTheme="minorHAnsi" w:cstheme="minorHAnsi"/>
                <w:lang w:val="lv-LV"/>
              </w:rPr>
              <w:t>es</w:t>
            </w:r>
            <w:r w:rsidRPr="00E8544C">
              <w:rPr>
                <w:rFonts w:asciiTheme="minorHAnsi" w:hAnsiTheme="minorHAnsi" w:cstheme="minorHAnsi"/>
                <w:lang w:val="lv-LV"/>
              </w:rPr>
              <w:t xml:space="preserve"> pievienošana</w:t>
            </w:r>
          </w:p>
          <w:p w14:paraId="7256634B" w14:textId="104A9E17" w:rsidR="00B94553" w:rsidRPr="00E8544C" w:rsidRDefault="005869AD">
            <w:pPr>
              <w:pStyle w:val="FootnoteText"/>
              <w:numPr>
                <w:ilvl w:val="0"/>
                <w:numId w:val="5"/>
              </w:numPr>
              <w:spacing w:after="0"/>
              <w:rPr>
                <w:rFonts w:asciiTheme="minorHAnsi" w:hAnsiTheme="minorHAnsi" w:cstheme="minorHAnsi"/>
                <w:u w:val="single"/>
                <w:lang w:val="lv-LV"/>
              </w:rPr>
            </w:pPr>
            <w:r w:rsidRPr="00E8544C">
              <w:rPr>
                <w:rFonts w:asciiTheme="minorHAnsi" w:hAnsiTheme="minorHAnsi" w:cstheme="minorHAnsi"/>
                <w:lang w:val="lv-LV"/>
              </w:rPr>
              <w:t xml:space="preserve">Cits </w:t>
            </w:r>
            <w:r w:rsidR="000533CE" w:rsidRPr="00E8544C">
              <w:rPr>
                <w:rFonts w:asciiTheme="minorHAnsi" w:hAnsiTheme="minorHAnsi" w:cstheme="minorHAnsi"/>
                <w:lang w:val="lv-LV"/>
              </w:rPr>
              <w:t xml:space="preserve">iemesls </w:t>
            </w:r>
            <w:r w:rsidRPr="00E8544C">
              <w:rPr>
                <w:rFonts w:asciiTheme="minorHAnsi" w:hAnsiTheme="minorHAnsi" w:cstheme="minorHAnsi"/>
                <w:lang w:val="lv-LV"/>
              </w:rPr>
              <w:t>(lūdzu, norādiet)</w:t>
            </w:r>
          </w:p>
        </w:tc>
      </w:tr>
    </w:tbl>
    <w:p w14:paraId="71B1E1E4" w14:textId="77777777" w:rsidR="00B94553" w:rsidRPr="00E8544C" w:rsidRDefault="00B94553">
      <w:pPr>
        <w:spacing w:after="120" w:line="240" w:lineRule="auto"/>
        <w:ind w:right="28"/>
        <w:jc w:val="center"/>
        <w:rPr>
          <w:rFonts w:ascii="Verdana" w:eastAsia="Times New Roman" w:hAnsi="Verdana" w:cs="Arial"/>
          <w:b/>
          <w:color w:val="002060"/>
          <w:sz w:val="28"/>
          <w:szCs w:val="36"/>
          <w:lang w:val="lv-LV"/>
        </w:rPr>
      </w:pPr>
    </w:p>
    <w:p w14:paraId="1C17E713" w14:textId="77777777" w:rsidR="00B94553" w:rsidRPr="00E8544C" w:rsidRDefault="00B94553">
      <w:pPr>
        <w:rPr>
          <w:lang w:val="lv-LV"/>
        </w:rPr>
      </w:pPr>
    </w:p>
    <w:sectPr w:rsidR="00B94553" w:rsidRPr="00E854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01DE" w14:textId="77777777" w:rsidR="00A94FFE" w:rsidRDefault="00A94FFE">
      <w:pPr>
        <w:spacing w:after="0" w:line="240" w:lineRule="auto"/>
      </w:pPr>
      <w:r>
        <w:separator/>
      </w:r>
    </w:p>
  </w:endnote>
  <w:endnote w:type="continuationSeparator" w:id="0">
    <w:p w14:paraId="473ADEBE" w14:textId="77777777" w:rsidR="00A94FFE" w:rsidRDefault="00A9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DC92" w14:textId="77777777" w:rsidR="00A94FFE" w:rsidRDefault="00A94FFE">
      <w:pPr>
        <w:spacing w:after="0" w:line="240" w:lineRule="auto"/>
      </w:pPr>
      <w:r>
        <w:separator/>
      </w:r>
    </w:p>
  </w:footnote>
  <w:footnote w:type="continuationSeparator" w:id="0">
    <w:p w14:paraId="387A02DD" w14:textId="77777777" w:rsidR="00A94FFE" w:rsidRDefault="00A94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279786">
    <w:abstractNumId w:val="0"/>
  </w:num>
  <w:num w:numId="2" w16cid:durableId="1573854559">
    <w:abstractNumId w:val="1"/>
  </w:num>
  <w:num w:numId="3" w16cid:durableId="253973577">
    <w:abstractNumId w:val="3"/>
  </w:num>
  <w:num w:numId="4" w16cid:durableId="618730363">
    <w:abstractNumId w:val="4"/>
  </w:num>
  <w:num w:numId="5" w16cid:durableId="1280793963">
    <w:abstractNumId w:val="7"/>
  </w:num>
  <w:num w:numId="6" w16cid:durableId="1986666110">
    <w:abstractNumId w:val="5"/>
  </w:num>
  <w:num w:numId="7" w16cid:durableId="2006782143">
    <w:abstractNumId w:val="2"/>
  </w:num>
  <w:num w:numId="8" w16cid:durableId="38653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98"/>
    <w:rsid w:val="00027817"/>
    <w:rsid w:val="00035CE5"/>
    <w:rsid w:val="00036D18"/>
    <w:rsid w:val="000516CC"/>
    <w:rsid w:val="000533CE"/>
    <w:rsid w:val="00054B7E"/>
    <w:rsid w:val="00060E85"/>
    <w:rsid w:val="000808BC"/>
    <w:rsid w:val="00092CB7"/>
    <w:rsid w:val="000B6DFB"/>
    <w:rsid w:val="000B7BFA"/>
    <w:rsid w:val="000C7F9E"/>
    <w:rsid w:val="0010104B"/>
    <w:rsid w:val="001039CC"/>
    <w:rsid w:val="0011324C"/>
    <w:rsid w:val="001169E6"/>
    <w:rsid w:val="001207E6"/>
    <w:rsid w:val="001419EB"/>
    <w:rsid w:val="00176255"/>
    <w:rsid w:val="001B4595"/>
    <w:rsid w:val="001B5674"/>
    <w:rsid w:val="001E3BE0"/>
    <w:rsid w:val="002270C6"/>
    <w:rsid w:val="0023210F"/>
    <w:rsid w:val="0024557B"/>
    <w:rsid w:val="002529DF"/>
    <w:rsid w:val="00252ECC"/>
    <w:rsid w:val="00275F01"/>
    <w:rsid w:val="002B6CB3"/>
    <w:rsid w:val="002D55D5"/>
    <w:rsid w:val="002F66E4"/>
    <w:rsid w:val="0032581E"/>
    <w:rsid w:val="00332468"/>
    <w:rsid w:val="00355205"/>
    <w:rsid w:val="00385C8B"/>
    <w:rsid w:val="003E328D"/>
    <w:rsid w:val="003E4539"/>
    <w:rsid w:val="00404BA8"/>
    <w:rsid w:val="004054B2"/>
    <w:rsid w:val="0040693D"/>
    <w:rsid w:val="00414963"/>
    <w:rsid w:val="00430F0B"/>
    <w:rsid w:val="00450788"/>
    <w:rsid w:val="00453B7B"/>
    <w:rsid w:val="004658E1"/>
    <w:rsid w:val="0047200F"/>
    <w:rsid w:val="00481298"/>
    <w:rsid w:val="0049620A"/>
    <w:rsid w:val="004A33D1"/>
    <w:rsid w:val="004C60E5"/>
    <w:rsid w:val="004F6733"/>
    <w:rsid w:val="005176BF"/>
    <w:rsid w:val="0054377A"/>
    <w:rsid w:val="00560DAC"/>
    <w:rsid w:val="00574E57"/>
    <w:rsid w:val="0058028F"/>
    <w:rsid w:val="005861FF"/>
    <w:rsid w:val="005869AD"/>
    <w:rsid w:val="00594274"/>
    <w:rsid w:val="005A083C"/>
    <w:rsid w:val="005B7838"/>
    <w:rsid w:val="005C3EA8"/>
    <w:rsid w:val="005E6EE7"/>
    <w:rsid w:val="005F607E"/>
    <w:rsid w:val="00615E46"/>
    <w:rsid w:val="00617F23"/>
    <w:rsid w:val="006368D9"/>
    <w:rsid w:val="00656F32"/>
    <w:rsid w:val="006A60CA"/>
    <w:rsid w:val="006A71F7"/>
    <w:rsid w:val="006B47D3"/>
    <w:rsid w:val="006D7A78"/>
    <w:rsid w:val="006F7892"/>
    <w:rsid w:val="00727E25"/>
    <w:rsid w:val="00736D67"/>
    <w:rsid w:val="0074693F"/>
    <w:rsid w:val="007620D3"/>
    <w:rsid w:val="00765590"/>
    <w:rsid w:val="00790264"/>
    <w:rsid w:val="00792A40"/>
    <w:rsid w:val="007977D2"/>
    <w:rsid w:val="007C1C56"/>
    <w:rsid w:val="007F3C91"/>
    <w:rsid w:val="007F53C3"/>
    <w:rsid w:val="008327D3"/>
    <w:rsid w:val="00833486"/>
    <w:rsid w:val="008429A2"/>
    <w:rsid w:val="008636A7"/>
    <w:rsid w:val="00864AFE"/>
    <w:rsid w:val="00891D1A"/>
    <w:rsid w:val="008A3521"/>
    <w:rsid w:val="008C6E35"/>
    <w:rsid w:val="008C770A"/>
    <w:rsid w:val="008D19CE"/>
    <w:rsid w:val="008D492F"/>
    <w:rsid w:val="008E2F71"/>
    <w:rsid w:val="009040F7"/>
    <w:rsid w:val="009134D8"/>
    <w:rsid w:val="009146EE"/>
    <w:rsid w:val="009148F1"/>
    <w:rsid w:val="00922E48"/>
    <w:rsid w:val="00924432"/>
    <w:rsid w:val="00930B7B"/>
    <w:rsid w:val="009320DF"/>
    <w:rsid w:val="00957F8B"/>
    <w:rsid w:val="0096042F"/>
    <w:rsid w:val="009646EC"/>
    <w:rsid w:val="00982C56"/>
    <w:rsid w:val="009837FF"/>
    <w:rsid w:val="009A21F7"/>
    <w:rsid w:val="009A4F6B"/>
    <w:rsid w:val="009A5BB7"/>
    <w:rsid w:val="009A64A0"/>
    <w:rsid w:val="009B68BA"/>
    <w:rsid w:val="009F12FD"/>
    <w:rsid w:val="00A161BA"/>
    <w:rsid w:val="00A24BF3"/>
    <w:rsid w:val="00A62A2B"/>
    <w:rsid w:val="00A640F7"/>
    <w:rsid w:val="00A94FFE"/>
    <w:rsid w:val="00AA1592"/>
    <w:rsid w:val="00AC39A8"/>
    <w:rsid w:val="00AD6D19"/>
    <w:rsid w:val="00B012DC"/>
    <w:rsid w:val="00B22A3E"/>
    <w:rsid w:val="00B4346A"/>
    <w:rsid w:val="00B519C4"/>
    <w:rsid w:val="00B80C9E"/>
    <w:rsid w:val="00B872A7"/>
    <w:rsid w:val="00B92A7A"/>
    <w:rsid w:val="00B94553"/>
    <w:rsid w:val="00BA2CF2"/>
    <w:rsid w:val="00BB1901"/>
    <w:rsid w:val="00BD0948"/>
    <w:rsid w:val="00C00E4D"/>
    <w:rsid w:val="00C118BF"/>
    <w:rsid w:val="00C15500"/>
    <w:rsid w:val="00C3282A"/>
    <w:rsid w:val="00C33EF1"/>
    <w:rsid w:val="00C35AEA"/>
    <w:rsid w:val="00C55F93"/>
    <w:rsid w:val="00C87724"/>
    <w:rsid w:val="00C92C81"/>
    <w:rsid w:val="00C941EE"/>
    <w:rsid w:val="00C95989"/>
    <w:rsid w:val="00C96735"/>
    <w:rsid w:val="00CA42FD"/>
    <w:rsid w:val="00CD2E01"/>
    <w:rsid w:val="00CE4694"/>
    <w:rsid w:val="00CE52D5"/>
    <w:rsid w:val="00D16318"/>
    <w:rsid w:val="00D27AE0"/>
    <w:rsid w:val="00D37993"/>
    <w:rsid w:val="00D50A7A"/>
    <w:rsid w:val="00D56BD1"/>
    <w:rsid w:val="00D82493"/>
    <w:rsid w:val="00D84ED8"/>
    <w:rsid w:val="00DA0216"/>
    <w:rsid w:val="00DB2C0A"/>
    <w:rsid w:val="00DE17C1"/>
    <w:rsid w:val="00DF7649"/>
    <w:rsid w:val="00E77416"/>
    <w:rsid w:val="00E8544C"/>
    <w:rsid w:val="00E8786B"/>
    <w:rsid w:val="00E96C05"/>
    <w:rsid w:val="00EA3270"/>
    <w:rsid w:val="00ED38BA"/>
    <w:rsid w:val="00EF46E5"/>
    <w:rsid w:val="00EF6E28"/>
    <w:rsid w:val="00F30BB1"/>
    <w:rsid w:val="00F32116"/>
    <w:rsid w:val="00FC3DE2"/>
    <w:rsid w:val="00FD5EA0"/>
    <w:rsid w:val="00FD60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docId w15:val="{45CDF357-AEB9-4BFE-88DE-FB749808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2">
    <w:name w:val="Unresolved Mention2"/>
    <w:basedOn w:val="DefaultParagraphFont"/>
    <w:uiPriority w:val="99"/>
    <w:semiHidden/>
    <w:unhideWhenUsed/>
    <w:rsid w:val="00864AFE"/>
    <w:rPr>
      <w:color w:val="605E5C"/>
      <w:shd w:val="clear" w:color="auto" w:fill="E1DFDD"/>
    </w:rPr>
  </w:style>
  <w:style w:type="character" w:styleId="UnresolvedMention">
    <w:name w:val="Unresolved Mention"/>
    <w:basedOn w:val="DefaultParagraphFont"/>
    <w:uiPriority w:val="99"/>
    <w:semiHidden/>
    <w:unhideWhenUsed/>
    <w:rsid w:val="0072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12299</Words>
  <Characters>7011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FINSENS Svava Berglind (EAC)</dc:creator>
  <cp:lastModifiedBy>Madara Bernharda-Ādamsone</cp:lastModifiedBy>
  <cp:revision>140</cp:revision>
  <cp:lastPrinted>2023-06-01T12:47:00Z</cp:lastPrinted>
  <dcterms:created xsi:type="dcterms:W3CDTF">2024-06-27T10:33:00Z</dcterms:created>
  <dcterms:modified xsi:type="dcterms:W3CDTF">2024-07-02T07:51:00Z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