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3E7ECC45" w:rsidR="00121A79" w:rsidRDefault="00121A79">
      <w:pPr>
        <w:jc w:val="center"/>
        <w:rPr>
          <w:rFonts w:ascii="Times New Roman" w:hAnsi="Times New Roman"/>
          <w:b/>
          <w:sz w:val="24"/>
          <w:szCs w:val="24"/>
        </w:rPr>
      </w:pPr>
      <w:r>
        <w:rPr>
          <w:rFonts w:ascii="Times New Roman" w:hAnsi="Times New Roman"/>
          <w:b/>
          <w:sz w:val="24"/>
          <w:szCs w:val="24"/>
        </w:rPr>
        <w:t>For multi</w:t>
      </w:r>
      <w:r w:rsidR="00352D97">
        <w:rPr>
          <w:rFonts w:ascii="Times New Roman" w:hAnsi="Times New Roman"/>
          <w:b/>
          <w:sz w:val="24"/>
          <w:szCs w:val="24"/>
        </w:rPr>
        <w:t>-</w:t>
      </w:r>
      <w:r w:rsidR="000C193D">
        <w:rPr>
          <w:rFonts w:ascii="Times New Roman" w:hAnsi="Times New Roman"/>
          <w:b/>
          <w:sz w:val="24"/>
          <w:szCs w:val="24"/>
        </w:rPr>
        <w:t>benefi</w:t>
      </w:r>
      <w:r>
        <w:rPr>
          <w:rFonts w:ascii="Times New Roman" w:hAnsi="Times New Roman"/>
          <w:b/>
          <w:sz w:val="24"/>
          <w:szCs w:val="24"/>
        </w:rPr>
        <w:t>ci</w:t>
      </w:r>
      <w:r w:rsidR="00B03566">
        <w:rPr>
          <w:rFonts w:ascii="Times New Roman" w:hAnsi="Times New Roman"/>
          <w:b/>
          <w:sz w:val="24"/>
          <w:szCs w:val="24"/>
        </w:rPr>
        <w:t>a</w:t>
      </w:r>
      <w:r>
        <w:rPr>
          <w:rFonts w:ascii="Times New Roman" w:hAnsi="Times New Roman"/>
          <w:b/>
          <w:sz w:val="24"/>
          <w:szCs w:val="24"/>
        </w:rPr>
        <w:t>ry grant agreements of KA2</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rFonts w:ascii="Times New Roman" w:hAnsi="Times New Roman"/>
          <w:b/>
          <w:bCs/>
          <w:noProof/>
          <w:sz w:val="24"/>
          <w:szCs w:val="24"/>
        </w:rPr>
      </w:sdtEndPr>
      <w:sdtContent>
        <w:p w14:paraId="2BC3C6D5" w14:textId="40115706" w:rsidR="004535D4" w:rsidRDefault="004D39F7" w:rsidP="00F969F8">
          <w:pPr>
            <w:pStyle w:val="TOCHeading"/>
            <w:jc w:val="center"/>
            <w:rPr>
              <w:b/>
            </w:rPr>
          </w:pPr>
          <w:r w:rsidRPr="00B015A2">
            <w:rPr>
              <w:b/>
            </w:rPr>
            <w:t>Table of Contents</w:t>
          </w:r>
        </w:p>
        <w:p w14:paraId="74446535" w14:textId="77777777" w:rsidR="004D39F7" w:rsidRPr="00116298" w:rsidRDefault="004D39F7" w:rsidP="00F969F8"/>
        <w:p w14:paraId="77F2711E" w14:textId="560ED891" w:rsidR="0013440F" w:rsidRPr="0043094D" w:rsidRDefault="004535D4">
          <w:pPr>
            <w:pStyle w:val="TOC1"/>
            <w:rPr>
              <w:rFonts w:ascii="Times New Roman" w:eastAsiaTheme="minorEastAsia" w:hAnsi="Times New Roman"/>
              <w:noProof/>
              <w:lang w:eastAsia="en-GB"/>
            </w:rPr>
          </w:pPr>
          <w:r w:rsidRPr="009D64DD">
            <w:rPr>
              <w:rFonts w:ascii="Times New Roman" w:hAnsi="Times New Roman"/>
              <w:sz w:val="24"/>
              <w:szCs w:val="24"/>
            </w:rPr>
            <w:fldChar w:fldCharType="begin"/>
          </w:r>
          <w:r w:rsidRPr="009D64DD">
            <w:rPr>
              <w:rFonts w:ascii="Times New Roman" w:hAnsi="Times New Roman"/>
              <w:sz w:val="24"/>
              <w:szCs w:val="24"/>
            </w:rPr>
            <w:instrText xml:space="preserve"> TOC \o "1-3" \h \z \u </w:instrText>
          </w:r>
          <w:r w:rsidRPr="009D64DD">
            <w:rPr>
              <w:rFonts w:ascii="Times New Roman" w:hAnsi="Times New Roman"/>
              <w:sz w:val="24"/>
              <w:szCs w:val="24"/>
            </w:rPr>
            <w:fldChar w:fldCharType="separate"/>
          </w:r>
          <w:hyperlink w:anchor="_Toc103688901" w:history="1">
            <w:r w:rsidR="0013440F" w:rsidRPr="0043094D">
              <w:rPr>
                <w:rStyle w:val="Hyperlink"/>
                <w:rFonts w:ascii="Times New Roman" w:hAnsi="Times New Roman"/>
                <w:noProof/>
              </w:rPr>
              <w:t>I. RULES APPLICABLE TO BUDGET BASED ON LUMP SUMS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_Toc103688901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2AEA9206" w14:textId="79255980" w:rsidR="0013440F" w:rsidRPr="0043094D" w:rsidRDefault="000C193D">
          <w:pPr>
            <w:pStyle w:val="TOC1"/>
            <w:rPr>
              <w:rFonts w:ascii="Times New Roman" w:eastAsiaTheme="minorEastAsia" w:hAnsi="Times New Roman"/>
              <w:noProof/>
              <w:lang w:eastAsia="en-GB"/>
            </w:rPr>
          </w:pPr>
          <w:hyperlink w:anchor="_Toc103688902" w:history="1">
            <w:r w:rsidR="0013440F" w:rsidRPr="0043094D">
              <w:rPr>
                <w:rStyle w:val="Hyperlink"/>
                <w:rFonts w:ascii="Times New Roman" w:hAnsi="Times New Roman"/>
                <w:noProof/>
              </w:rPr>
              <w:t>I.1 Conditions for eligibility of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_Toc103688902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03F0A90E" w14:textId="59274547" w:rsidR="0013440F" w:rsidRPr="0043094D" w:rsidRDefault="000C193D">
          <w:pPr>
            <w:pStyle w:val="TOC1"/>
            <w:rPr>
              <w:rFonts w:ascii="Times New Roman" w:eastAsiaTheme="minorEastAsia" w:hAnsi="Times New Roman"/>
              <w:noProof/>
              <w:lang w:eastAsia="en-GB"/>
            </w:rPr>
          </w:pPr>
          <w:hyperlink w:anchor="_Toc103688903" w:history="1">
            <w:r w:rsidR="0013440F" w:rsidRPr="0043094D">
              <w:rPr>
                <w:rStyle w:val="Hyperlink"/>
                <w:rFonts w:ascii="Times New Roman" w:hAnsi="Times New Roman"/>
                <w:noProof/>
              </w:rPr>
              <w:t>I.2 Supporting documents for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_Toc103688903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42922C64" w14:textId="6F2C8D3E" w:rsidR="0013440F" w:rsidRPr="0043094D" w:rsidRDefault="000C193D">
          <w:pPr>
            <w:pStyle w:val="TOC1"/>
            <w:rPr>
              <w:rFonts w:ascii="Times New Roman" w:eastAsiaTheme="minorEastAsia" w:hAnsi="Times New Roman"/>
              <w:noProof/>
              <w:lang w:eastAsia="en-GB"/>
            </w:rPr>
          </w:pPr>
          <w:hyperlink w:anchor="_Toc103688904" w:history="1">
            <w:r w:rsidR="0013440F" w:rsidRPr="0043094D">
              <w:rPr>
                <w:rStyle w:val="Hyperlink"/>
                <w:rFonts w:ascii="Times New Roman" w:hAnsi="Times New Roman"/>
                <w:noProof/>
              </w:rPr>
              <w:t>II. CONDITIONS OF ELIGIBILITY OF PROJECT ACTIVITIES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_Toc103688904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7CBDDBE8" w14:textId="2CF5FA88" w:rsidR="0013440F" w:rsidRPr="0043094D" w:rsidRDefault="000C193D">
          <w:pPr>
            <w:pStyle w:val="TOC1"/>
            <w:rPr>
              <w:rFonts w:ascii="Times New Roman" w:eastAsiaTheme="minorEastAsia" w:hAnsi="Times New Roman"/>
              <w:noProof/>
              <w:lang w:eastAsia="en-GB"/>
            </w:rPr>
          </w:pPr>
          <w:hyperlink w:anchor="_Toc103688905" w:history="1">
            <w:r w:rsidR="0013440F" w:rsidRPr="0043094D">
              <w:rPr>
                <w:rStyle w:val="Hyperlink"/>
                <w:rFonts w:ascii="Times New Roman" w:hAnsi="Times New Roman"/>
                <w:noProof/>
              </w:rPr>
              <w:t>III. AMENDMENT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_Toc103688905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1AAA3C7C" w14:textId="69BF635A" w:rsidR="0013440F" w:rsidRPr="0043094D" w:rsidRDefault="000C193D">
          <w:pPr>
            <w:pStyle w:val="TOC1"/>
            <w:rPr>
              <w:rFonts w:ascii="Times New Roman" w:eastAsiaTheme="minorEastAsia" w:hAnsi="Times New Roman"/>
              <w:noProof/>
              <w:lang w:eastAsia="en-GB"/>
            </w:rPr>
          </w:pPr>
          <w:hyperlink w:anchor="_Toc103688906" w:history="1">
            <w:r w:rsidR="0013440F" w:rsidRPr="0043094D">
              <w:rPr>
                <w:rStyle w:val="Hyperlink"/>
                <w:rFonts w:ascii="Times New Roman" w:hAnsi="Times New Roman"/>
                <w:noProof/>
              </w:rPr>
              <w:t>IV. FINAL REPORT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_Toc103688906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0FDF156D" w14:textId="065CB38F" w:rsidR="0013440F" w:rsidRPr="0043094D" w:rsidRDefault="000C193D">
          <w:pPr>
            <w:pStyle w:val="TOC1"/>
            <w:rPr>
              <w:rFonts w:ascii="Times New Roman" w:eastAsiaTheme="minorEastAsia" w:hAnsi="Times New Roman"/>
              <w:noProof/>
              <w:lang w:eastAsia="en-GB"/>
            </w:rPr>
          </w:pPr>
          <w:hyperlink w:anchor="_Toc103688907" w:history="1">
            <w:r w:rsidR="0013440F" w:rsidRPr="0043094D">
              <w:rPr>
                <w:rStyle w:val="Hyperlink"/>
                <w:rFonts w:ascii="Times New Roman" w:hAnsi="Times New Roman"/>
                <w:noProof/>
              </w:rPr>
              <w:t>V. GRANT REDUCTION FOR POOR, PARTIAL OR LATE IMPLEMENTATION</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_Toc103688907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4</w:t>
            </w:r>
            <w:r w:rsidR="0013440F" w:rsidRPr="0043094D">
              <w:rPr>
                <w:rFonts w:ascii="Times New Roman" w:hAnsi="Times New Roman"/>
                <w:noProof/>
                <w:webHidden/>
              </w:rPr>
              <w:fldChar w:fldCharType="end"/>
            </w:r>
          </w:hyperlink>
        </w:p>
        <w:p w14:paraId="7C45A8CC" w14:textId="1E754172" w:rsidR="0013440F" w:rsidRPr="0043094D" w:rsidRDefault="000C193D">
          <w:pPr>
            <w:pStyle w:val="TOC1"/>
            <w:rPr>
              <w:rFonts w:ascii="Times New Roman" w:eastAsiaTheme="minorEastAsia" w:hAnsi="Times New Roman"/>
              <w:noProof/>
              <w:lang w:eastAsia="en-GB"/>
            </w:rPr>
          </w:pPr>
          <w:hyperlink w:anchor="_Toc103688908" w:history="1">
            <w:r w:rsidR="0013440F" w:rsidRPr="0043094D">
              <w:rPr>
                <w:rStyle w:val="Hyperlink"/>
                <w:rFonts w:ascii="Times New Roman" w:hAnsi="Times New Roman"/>
                <w:noProof/>
              </w:rPr>
              <w:t>V. CHECKS OF GRANT BENEFICIARIES AND PROVISION OF SUPPORTING DOCUMENTS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_Toc103688908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5</w:t>
            </w:r>
            <w:r w:rsidR="0013440F" w:rsidRPr="0043094D">
              <w:rPr>
                <w:rFonts w:ascii="Times New Roman" w:hAnsi="Times New Roman"/>
                <w:noProof/>
                <w:webHidden/>
              </w:rPr>
              <w:fldChar w:fldCharType="end"/>
            </w:r>
          </w:hyperlink>
        </w:p>
        <w:p w14:paraId="2A0E87C6" w14:textId="3C67DF68" w:rsidR="004535D4" w:rsidRDefault="004535D4">
          <w:r w:rsidRPr="009D64DD">
            <w:rPr>
              <w:rFonts w:ascii="Times New Roman" w:hAnsi="Times New Roman"/>
              <w:b/>
              <w:bCs/>
              <w:noProof/>
              <w:sz w:val="24"/>
              <w:szCs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45304122" w14:textId="77777777" w:rsidR="004D39F7" w:rsidRDefault="004D39F7">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p>
    <w:p w14:paraId="7977DFAF" w14:textId="7F08C91B" w:rsidR="00A84AC5" w:rsidRDefault="00B26960" w:rsidP="00F969F8">
      <w:pPr>
        <w:pStyle w:val="Heading1"/>
        <w:numPr>
          <w:ilvl w:val="0"/>
          <w:numId w:val="0"/>
        </w:numPr>
        <w:ind w:left="709" w:hanging="709"/>
      </w:pPr>
      <w:bookmarkStart w:id="2" w:name="_Toc103688901"/>
      <w:bookmarkStart w:id="3" w:name="_Toc71910319"/>
      <w:bookmarkStart w:id="4" w:name="_Toc71910711"/>
      <w:bookmarkEnd w:id="0"/>
      <w:bookmarkEnd w:id="1"/>
      <w:r w:rsidRPr="00516E12">
        <w:lastRenderedPageBreak/>
        <w:t>I</w:t>
      </w:r>
      <w:r w:rsidR="00883D99" w:rsidRPr="00516E12">
        <w:t xml:space="preserve">. </w:t>
      </w:r>
      <w:r w:rsidR="00A84AC5" w:rsidRPr="00516E12">
        <w:t>RULES</w:t>
      </w:r>
      <w:r w:rsidR="002E0C35">
        <w:t xml:space="preserve"> APPLICABLE </w:t>
      </w:r>
      <w:r w:rsidR="00B03566">
        <w:t>TO BUDGET BASED ON LUMP SUMS</w:t>
      </w:r>
      <w:bookmarkEnd w:id="2"/>
      <w:r w:rsidR="003F704D">
        <w:t xml:space="preserve"> </w:t>
      </w:r>
      <w:bookmarkEnd w:id="3"/>
      <w:bookmarkEnd w:id="4"/>
    </w:p>
    <w:p w14:paraId="06CD38F6" w14:textId="321DD657" w:rsidR="00A84AC5" w:rsidRDefault="00A84AC5" w:rsidP="00F969F8">
      <w:pPr>
        <w:pStyle w:val="BodyText"/>
      </w:pPr>
    </w:p>
    <w:p w14:paraId="53775142" w14:textId="45D9EF29" w:rsidR="00802FE5" w:rsidRDefault="00802FE5" w:rsidP="00802FE5">
      <w:pPr>
        <w:pStyle w:val="Heading21"/>
        <w:rPr>
          <w:szCs w:val="24"/>
        </w:rPr>
      </w:pPr>
      <w:bookmarkStart w:id="5" w:name="_Toc103688902"/>
      <w:r w:rsidRPr="00560563">
        <w:t xml:space="preserve">I.1 Conditions for eligibility of </w:t>
      </w:r>
      <w:r>
        <w:t>lump sum contributions</w:t>
      </w:r>
      <w:bookmarkEnd w:id="5"/>
    </w:p>
    <w:p w14:paraId="13AC166C" w14:textId="7068512C" w:rsidR="00A84AC5" w:rsidRPr="00780C6B" w:rsidRDefault="00A84AC5" w:rsidP="00E07E9B">
      <w:pPr>
        <w:spacing w:after="0"/>
        <w:jc w:val="both"/>
        <w:rPr>
          <w:rFonts w:ascii="Times New Roman" w:hAnsi="Times New Roman"/>
          <w:sz w:val="24"/>
          <w:szCs w:val="24"/>
          <w:lang w:val="en-US"/>
        </w:rPr>
      </w:pPr>
    </w:p>
    <w:p w14:paraId="5E904CAA" w14:textId="78C2E45D" w:rsidR="00802FE5" w:rsidRPr="00802FE5" w:rsidRDefault="00802FE5" w:rsidP="00E07E9B">
      <w:pPr>
        <w:jc w:val="both"/>
        <w:rPr>
          <w:rFonts w:ascii="Times New Roman" w:hAnsi="Times New Roman"/>
          <w:sz w:val="24"/>
          <w:szCs w:val="24"/>
          <w:lang w:val="en-US"/>
        </w:rPr>
      </w:pPr>
      <w:r w:rsidRPr="00802FE5">
        <w:rPr>
          <w:rFonts w:ascii="Times New Roman" w:hAnsi="Times New Roman"/>
          <w:sz w:val="24"/>
          <w:szCs w:val="24"/>
        </w:rPr>
        <w:t>Lump sum contributions are eligible (‘eligible contributions’), if</w:t>
      </w:r>
      <w:r w:rsidRPr="00802FE5">
        <w:rPr>
          <w:rFonts w:ascii="Times New Roman" w:hAnsi="Times New Roman"/>
          <w:sz w:val="24"/>
          <w:szCs w:val="24"/>
          <w:lang w:val="en-US"/>
        </w:rPr>
        <w:t>:</w:t>
      </w:r>
    </w:p>
    <w:p w14:paraId="60DA00E7" w14:textId="28DF2AE0"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they</w:t>
      </w:r>
      <w:r w:rsidRPr="00802FE5">
        <w:rPr>
          <w:rFonts w:ascii="Times New Roman" w:hAnsi="Times New Roman"/>
          <w:sz w:val="24"/>
          <w:szCs w:val="24"/>
        </w:rPr>
        <w:t xml:space="preserve"> are set out in Annex </w:t>
      </w:r>
      <w:r>
        <w:rPr>
          <w:rFonts w:ascii="Times New Roman" w:hAnsi="Times New Roman"/>
          <w:sz w:val="24"/>
          <w:szCs w:val="24"/>
        </w:rPr>
        <w:t>II</w:t>
      </w:r>
      <w:r w:rsidRPr="00802FE5">
        <w:rPr>
          <w:rFonts w:ascii="Times New Roman" w:hAnsi="Times New Roman"/>
          <w:sz w:val="24"/>
          <w:szCs w:val="24"/>
        </w:rPr>
        <w:t xml:space="preserve"> and</w:t>
      </w:r>
    </w:p>
    <w:p w14:paraId="26619462" w14:textId="08703669"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 work packages</w:t>
      </w:r>
      <w:r w:rsidR="00CF0598">
        <w:rPr>
          <w:rFonts w:ascii="Times New Roman" w:hAnsi="Times New Roman"/>
          <w:sz w:val="24"/>
          <w:szCs w:val="24"/>
          <w:lang w:val="en-US"/>
        </w:rPr>
        <w:t>/activities</w:t>
      </w:r>
      <w:r w:rsidRPr="00802FE5">
        <w:rPr>
          <w:rFonts w:ascii="Times New Roman" w:hAnsi="Times New Roman"/>
          <w:sz w:val="24"/>
          <w:szCs w:val="24"/>
          <w:lang w:val="en-US"/>
        </w:rPr>
        <w:t xml:space="preserve"> are completed and the work is properly implemented by the beneficiaries and/or the results are achieved, in accordance with Annex </w:t>
      </w:r>
      <w:r>
        <w:rPr>
          <w:rFonts w:ascii="Times New Roman" w:hAnsi="Times New Roman"/>
          <w:sz w:val="24"/>
          <w:szCs w:val="24"/>
          <w:lang w:val="en-US"/>
        </w:rPr>
        <w:t>II</w:t>
      </w:r>
      <w:r w:rsidRPr="00802FE5">
        <w:rPr>
          <w:rFonts w:ascii="Times New Roman" w:hAnsi="Times New Roman"/>
          <w:sz w:val="24"/>
          <w:szCs w:val="24"/>
          <w:lang w:val="en-US"/>
        </w:rPr>
        <w:t xml:space="preserve"> and during in the period set out in Article </w:t>
      </w:r>
      <w:r>
        <w:rPr>
          <w:rFonts w:ascii="Times New Roman" w:hAnsi="Times New Roman"/>
          <w:sz w:val="24"/>
          <w:szCs w:val="24"/>
          <w:lang w:val="en-US"/>
        </w:rPr>
        <w:t>I.2</w:t>
      </w:r>
      <w:r w:rsidRPr="00802FE5">
        <w:rPr>
          <w:rFonts w:ascii="Times New Roman" w:hAnsi="Times New Roman"/>
          <w:sz w:val="24"/>
          <w:szCs w:val="24"/>
          <w:lang w:val="en-US"/>
        </w:rPr>
        <w:t xml:space="preserve"> </w:t>
      </w:r>
      <w:r w:rsidRPr="00802FE5">
        <w:rPr>
          <w:rFonts w:ascii="Times New Roman" w:hAnsi="Times New Roman"/>
          <w:sz w:val="24"/>
          <w:szCs w:val="24"/>
        </w:rPr>
        <w:t>(with the exception of work/results relating to the submission of the final periodic report, which may be achieved afterwards)</w:t>
      </w:r>
    </w:p>
    <w:p w14:paraId="27C6C9B2" w14:textId="491D3E05" w:rsidR="00A84AC5" w:rsidRDefault="009D0871" w:rsidP="00E07E9B">
      <w:pPr>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w:t>
      </w:r>
      <w:r w:rsidR="00B03566">
        <w:rPr>
          <w:rFonts w:ascii="Times New Roman" w:hAnsi="Times New Roman"/>
          <w:sz w:val="24"/>
          <w:szCs w:val="24"/>
        </w:rPr>
        <w:t xml:space="preserve">lump sum </w:t>
      </w:r>
      <w:r w:rsidR="00F574F3">
        <w:rPr>
          <w:rFonts w:ascii="Times New Roman" w:hAnsi="Times New Roman"/>
          <w:sz w:val="24"/>
          <w:szCs w:val="24"/>
        </w:rPr>
        <w:t>contribution</w:t>
      </w:r>
      <w:r w:rsidR="00802FE5">
        <w:rPr>
          <w:rFonts w:ascii="Times New Roman" w:hAnsi="Times New Roman"/>
          <w:sz w:val="24"/>
          <w:szCs w:val="24"/>
        </w:rPr>
        <w:t>s</w:t>
      </w:r>
      <w:r w:rsidR="00F574F3">
        <w:rPr>
          <w:rFonts w:ascii="Times New Roman" w:hAnsi="Times New Roman"/>
          <w:sz w:val="24"/>
          <w:szCs w:val="24"/>
        </w:rPr>
        <w:t xml:space="preserve"> cover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233E1F12" w14:textId="55E6C463" w:rsidR="00802FE5" w:rsidRPr="00087269" w:rsidRDefault="00802FE5" w:rsidP="00101942">
      <w:pPr>
        <w:pStyle w:val="Heading21"/>
        <w:spacing w:after="120"/>
        <w:rPr>
          <w:shd w:val="clear" w:color="auto" w:fill="C0C0C0"/>
        </w:rPr>
      </w:pPr>
      <w:bookmarkStart w:id="6" w:name="_Toc103688903"/>
      <w:r w:rsidRPr="00560563">
        <w:t xml:space="preserve">I.2 </w:t>
      </w:r>
      <w:r w:rsidR="00352D97">
        <w:t>S</w:t>
      </w:r>
      <w:r w:rsidRPr="00560563">
        <w:t xml:space="preserve">upporting documents for </w:t>
      </w:r>
      <w:r>
        <w:t>lump sum</w:t>
      </w:r>
      <w:r w:rsidRPr="00560563">
        <w:t xml:space="preserve"> contributions</w:t>
      </w:r>
      <w:bookmarkEnd w:id="6"/>
    </w:p>
    <w:p w14:paraId="10346FDC" w14:textId="748A92BE" w:rsidR="00A84AC5" w:rsidRPr="00780C6B" w:rsidRDefault="00DF4228" w:rsidP="00101942">
      <w:pPr>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(e.g.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r w:rsidR="00F52C6C">
        <w:rPr>
          <w:rFonts w:ascii="Times New Roman" w:hAnsi="Times New Roman"/>
          <w:sz w:val="24"/>
          <w:szCs w:val="24"/>
        </w:rPr>
        <w:t xml:space="preserve">actually </w:t>
      </w:r>
      <w:r w:rsidR="00F574F3">
        <w:rPr>
          <w:rFonts w:ascii="Times New Roman" w:hAnsi="Times New Roman"/>
          <w:sz w:val="24"/>
          <w:szCs w:val="24"/>
        </w:rPr>
        <w:t>been carried out</w:t>
      </w:r>
      <w:r w:rsidR="005B541C">
        <w:rPr>
          <w:rFonts w:ascii="Times New Roman" w:hAnsi="Times New Roman"/>
          <w:sz w:val="24"/>
          <w:szCs w:val="24"/>
        </w:rPr>
        <w:t>.</w:t>
      </w:r>
    </w:p>
    <w:p w14:paraId="3A24AADB" w14:textId="73268EDB" w:rsidR="00376623" w:rsidRDefault="00A84AC5" w:rsidP="00F969F8">
      <w:pPr>
        <w:pStyle w:val="Heading1"/>
        <w:numPr>
          <w:ilvl w:val="0"/>
          <w:numId w:val="0"/>
        </w:numPr>
        <w:ind w:left="709" w:hanging="709"/>
      </w:pPr>
      <w:bookmarkStart w:id="7" w:name="_Toc71910320"/>
      <w:bookmarkStart w:id="8" w:name="_Toc71910712"/>
      <w:bookmarkStart w:id="9" w:name="_Toc103688904"/>
      <w:r>
        <w:t>I</w:t>
      </w:r>
      <w:r w:rsidR="00B1614F">
        <w:t>I</w:t>
      </w:r>
      <w:r>
        <w:t xml:space="preserve">. </w:t>
      </w:r>
      <w:r w:rsidR="00883D99" w:rsidRPr="00780C6B">
        <w:t>CONDITIONS</w:t>
      </w:r>
      <w:r w:rsidR="00B26960" w:rsidRPr="00780C6B">
        <w:t xml:space="preserve"> OF ELIGIBILITY OF PROJECT ACTIVITIES</w:t>
      </w:r>
      <w:bookmarkEnd w:id="7"/>
      <w:bookmarkEnd w:id="8"/>
      <w:bookmarkEnd w:id="9"/>
    </w:p>
    <w:p w14:paraId="0E3B57AC" w14:textId="77777777" w:rsidR="0004292F" w:rsidRPr="00376623" w:rsidRDefault="0004292F" w:rsidP="00F969F8">
      <w:pPr>
        <w:pStyle w:val="BodyText"/>
      </w:pPr>
    </w:p>
    <w:p w14:paraId="2BBB727F" w14:textId="22D3DA06"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51242AEF" w14:textId="7D08D018" w:rsidR="00B26960" w:rsidRDefault="00A237CF" w:rsidP="00E7257E">
      <w:pPr>
        <w:numPr>
          <w:ilvl w:val="0"/>
          <w:numId w:val="65"/>
        </w:numPr>
        <w:ind w:left="567" w:hanging="501"/>
        <w:jc w:val="both"/>
        <w:rPr>
          <w:rFonts w:ascii="Times New Roman" w:hAnsi="Times New Roman"/>
          <w:sz w:val="24"/>
          <w:szCs w:val="24"/>
        </w:rPr>
      </w:pPr>
      <w:r>
        <w:rPr>
          <w:rFonts w:ascii="Times New Roman" w:hAnsi="Times New Roman"/>
          <w:sz w:val="24"/>
          <w:szCs w:val="24"/>
        </w:rPr>
        <w:t>[</w:t>
      </w:r>
      <w:r w:rsidRPr="00A237CF">
        <w:rPr>
          <w:rFonts w:ascii="Times New Roman" w:hAnsi="Times New Roman"/>
          <w:sz w:val="24"/>
          <w:szCs w:val="24"/>
          <w:highlight w:val="cyan"/>
        </w:rPr>
        <w:t>for Small-scale partnerships</w:t>
      </w:r>
      <w:r w:rsidRPr="00780C6B">
        <w:rPr>
          <w:rFonts w:ascii="Times New Roman" w:hAnsi="Times New Roman"/>
          <w:sz w:val="24"/>
          <w:szCs w:val="24"/>
        </w:rPr>
        <w:t xml:space="preserve"> </w:t>
      </w:r>
      <w:r w:rsidR="00B26960"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00B26960"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00B26960" w:rsidRPr="00780C6B">
        <w:rPr>
          <w:rFonts w:ascii="Times New Roman" w:hAnsi="Times New Roman"/>
          <w:sz w:val="24"/>
          <w:szCs w:val="24"/>
        </w:rPr>
        <w:t xml:space="preserve"> be reimbursed in full.</w:t>
      </w:r>
      <w:r>
        <w:rPr>
          <w:rFonts w:ascii="Times New Roman" w:hAnsi="Times New Roman"/>
          <w:sz w:val="24"/>
          <w:szCs w:val="24"/>
        </w:rPr>
        <w:t>]</w:t>
      </w:r>
    </w:p>
    <w:p w14:paraId="31DDF9BF" w14:textId="454FCCBD" w:rsidR="0013440F" w:rsidRDefault="00A237CF" w:rsidP="0013440F">
      <w:pPr>
        <w:ind w:left="567"/>
        <w:jc w:val="both"/>
        <w:rPr>
          <w:rFonts w:ascii="Times New Roman" w:hAnsi="Times New Roman"/>
          <w:sz w:val="24"/>
          <w:szCs w:val="24"/>
        </w:rPr>
      </w:pPr>
      <w:r>
        <w:rPr>
          <w:rFonts w:ascii="Times New Roman" w:hAnsi="Times New Roman"/>
          <w:sz w:val="24"/>
          <w:szCs w:val="24"/>
        </w:rPr>
        <w:lastRenderedPageBreak/>
        <w:t>[</w:t>
      </w:r>
      <w:r w:rsidRPr="007A20ED">
        <w:rPr>
          <w:rFonts w:ascii="Times New Roman" w:hAnsi="Times New Roman"/>
          <w:sz w:val="24"/>
          <w:szCs w:val="24"/>
          <w:highlight w:val="cyan"/>
        </w:rPr>
        <w:t xml:space="preserve">for </w:t>
      </w:r>
      <w:r>
        <w:rPr>
          <w:rFonts w:ascii="Times New Roman" w:hAnsi="Times New Roman"/>
          <w:sz w:val="24"/>
          <w:szCs w:val="24"/>
          <w:highlight w:val="cyan"/>
        </w:rPr>
        <w:t>Cooperation</w:t>
      </w:r>
      <w:r w:rsidRPr="007A20ED">
        <w:rPr>
          <w:rFonts w:ascii="Times New Roman" w:hAnsi="Times New Roman"/>
          <w:sz w:val="24"/>
          <w:szCs w:val="24"/>
          <w:highlight w:val="cyan"/>
        </w:rPr>
        <w:t xml:space="preserve"> partnerships</w:t>
      </w:r>
      <w:r>
        <w:rPr>
          <w:rFonts w:ascii="Times New Roman" w:hAnsi="Times New Roman"/>
          <w:sz w:val="24"/>
          <w:szCs w:val="24"/>
        </w:rPr>
        <w:t xml:space="preserve"> </w:t>
      </w:r>
      <w:r w:rsidRPr="00780C6B">
        <w:rPr>
          <w:rFonts w:ascii="Times New Roman" w:hAnsi="Times New Roman"/>
          <w:sz w:val="24"/>
          <w:szCs w:val="24"/>
        </w:rPr>
        <w:t>Activities undertaken that are not compliant with the rules set out in the Erasmus+ Programme Guide as complemented by the rules set out in this Annex must be declared ineligible by the NA</w:t>
      </w:r>
      <w:r>
        <w:rPr>
          <w:rFonts w:ascii="Times New Roman" w:hAnsi="Times New Roman"/>
          <w:sz w:val="24"/>
          <w:szCs w:val="24"/>
        </w:rPr>
        <w:t xml:space="preserve">. </w:t>
      </w:r>
    </w:p>
    <w:p w14:paraId="2D683C65" w14:textId="36DE9313" w:rsidR="006D72AF" w:rsidRPr="0013440F" w:rsidRDefault="00A237CF" w:rsidP="0013440F">
      <w:pPr>
        <w:ind w:left="567"/>
        <w:jc w:val="both"/>
        <w:rPr>
          <w:rFonts w:ascii="Times New Roman" w:hAnsi="Times New Roman"/>
          <w:sz w:val="24"/>
          <w:szCs w:val="24"/>
        </w:rPr>
      </w:pPr>
      <w:r w:rsidRPr="0013440F">
        <w:rPr>
          <w:rFonts w:ascii="Times New Roman" w:hAnsi="Times New Roman"/>
          <w:bCs/>
          <w:sz w:val="24"/>
          <w:szCs w:val="24"/>
        </w:rPr>
        <w:t xml:space="preserve">Work package that are not compliant with the rules set out in the Erasmus+ Programme Guide as complemented by the rules set out in this Annex must be declared ineligible by the NA and the grant amounts corresponding to the work packages concerned must be reimbursed in full. </w:t>
      </w:r>
      <w:bookmarkStart w:id="10" w:name="_Toc71910321"/>
      <w:bookmarkStart w:id="11" w:name="_Toc71910713"/>
    </w:p>
    <w:p w14:paraId="06E63AF9" w14:textId="442C4788" w:rsidR="005630F8" w:rsidRDefault="006D72AF" w:rsidP="005630F8">
      <w:pPr>
        <w:pStyle w:val="Heading1"/>
        <w:numPr>
          <w:ilvl w:val="0"/>
          <w:numId w:val="0"/>
        </w:numPr>
        <w:ind w:left="709" w:hanging="709"/>
      </w:pPr>
      <w:bookmarkStart w:id="12" w:name="_Toc103688905"/>
      <w:r>
        <w:t xml:space="preserve">III. </w:t>
      </w:r>
      <w:r w:rsidR="005630F8">
        <w:t>AMENDMENT</w:t>
      </w:r>
      <w:bookmarkEnd w:id="12"/>
    </w:p>
    <w:p w14:paraId="031BE151" w14:textId="7FB8BC1E" w:rsidR="005630F8" w:rsidRDefault="005630F8" w:rsidP="005630F8">
      <w:pPr>
        <w:pStyle w:val="BodyText"/>
      </w:pPr>
    </w:p>
    <w:p w14:paraId="12CAE450" w14:textId="22CF4D18" w:rsidR="005630F8" w:rsidRPr="005630F8" w:rsidRDefault="00352D97" w:rsidP="00CC0D55">
      <w:pPr>
        <w:pStyle w:val="BodyText"/>
        <w:jc w:val="both"/>
        <w:rPr>
          <w:rFonts w:ascii="Times New Roman" w:hAnsi="Times New Roman"/>
        </w:rPr>
      </w:pPr>
      <w:r w:rsidRPr="00352D97">
        <w:rPr>
          <w:rFonts w:ascii="Times New Roman" w:hAnsi="Times New Roman"/>
          <w:sz w:val="24"/>
          <w:szCs w:val="24"/>
        </w:rPr>
        <w:t>In case that, during the implementation of the project, a beneficiary needs to modify the budget allocated to a work package</w:t>
      </w:r>
      <w:r>
        <w:rPr>
          <w:rFonts w:ascii="Times New Roman" w:hAnsi="Times New Roman"/>
          <w:sz w:val="24"/>
          <w:szCs w:val="24"/>
        </w:rPr>
        <w:t>/activity</w:t>
      </w:r>
      <w:r w:rsidRPr="00352D97">
        <w:rPr>
          <w:rFonts w:ascii="Times New Roman" w:hAnsi="Times New Roman"/>
          <w:sz w:val="24"/>
          <w:szCs w:val="24"/>
        </w:rPr>
        <w:t>, this can be done only by requesti</w:t>
      </w:r>
      <w:r>
        <w:rPr>
          <w:rFonts w:ascii="Times New Roman" w:hAnsi="Times New Roman"/>
          <w:sz w:val="24"/>
          <w:szCs w:val="24"/>
        </w:rPr>
        <w:t xml:space="preserve">ng an amendment. </w:t>
      </w:r>
      <w:r w:rsidRPr="00352D97">
        <w:rPr>
          <w:rFonts w:ascii="Times New Roman" w:hAnsi="Times New Roman"/>
          <w:sz w:val="24"/>
          <w:szCs w:val="24"/>
        </w:rPr>
        <w:t xml:space="preserve">Budget transfers between work packages are acceptable only if work packages are not already completed (and declared as such in a financial statement) and are justified by the technical implementation of the action. In this sense, the granting authority will assess any such request for amendment on a case-by-case basis. </w:t>
      </w:r>
    </w:p>
    <w:p w14:paraId="6FD5DE0F" w14:textId="51BD60D9" w:rsidR="002B336D" w:rsidRDefault="00B1614F" w:rsidP="003F704D">
      <w:pPr>
        <w:pStyle w:val="Heading1"/>
        <w:numPr>
          <w:ilvl w:val="0"/>
          <w:numId w:val="0"/>
        </w:numPr>
        <w:ind w:left="709" w:hanging="709"/>
      </w:pPr>
      <w:bookmarkStart w:id="13" w:name="_Toc103688906"/>
      <w:r>
        <w:t>I</w:t>
      </w:r>
      <w:r w:rsidR="00A84AC5">
        <w:t>V</w:t>
      </w:r>
      <w:r w:rsidR="00B26960" w:rsidRPr="00780C6B">
        <w:t xml:space="preserve">. </w:t>
      </w:r>
      <w:r w:rsidR="002B336D">
        <w:t>FINAL REPORT</w:t>
      </w:r>
      <w:bookmarkEnd w:id="10"/>
      <w:bookmarkEnd w:id="11"/>
      <w:bookmarkEnd w:id="13"/>
    </w:p>
    <w:p w14:paraId="7AB4EA25" w14:textId="77777777" w:rsidR="002B336D" w:rsidRDefault="002B336D" w:rsidP="00F969F8">
      <w:pPr>
        <w:pStyle w:val="BodyText"/>
      </w:pPr>
    </w:p>
    <w:p w14:paraId="1EFD6908" w14:textId="31EE6921"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5B541C">
        <w:rPr>
          <w:rFonts w:ascii="Times New Roman" w:hAnsi="Times New Roman"/>
          <w:sz w:val="24"/>
          <w:szCs w:val="24"/>
        </w:rPr>
        <w:t xml:space="preserve"> the final report scores below </w:t>
      </w:r>
      <w:r w:rsidR="00EA69AC">
        <w:rPr>
          <w:rFonts w:ascii="Times New Roman" w:hAnsi="Times New Roman"/>
          <w:sz w:val="24"/>
          <w:szCs w:val="24"/>
        </w:rPr>
        <w:t>[</w:t>
      </w:r>
      <w:r w:rsidR="00EA69AC" w:rsidRPr="00A237CF">
        <w:rPr>
          <w:rFonts w:ascii="Times New Roman" w:hAnsi="Times New Roman"/>
          <w:sz w:val="24"/>
          <w:szCs w:val="24"/>
          <w:highlight w:val="cyan"/>
        </w:rPr>
        <w:t>for Small-scale partnerships</w:t>
      </w:r>
      <w:r w:rsidR="00EA69AC">
        <w:rPr>
          <w:rFonts w:ascii="Times New Roman" w:hAnsi="Times New Roman"/>
          <w:sz w:val="24"/>
          <w:szCs w:val="24"/>
        </w:rPr>
        <w:t xml:space="preserve">] </w:t>
      </w:r>
      <w:r w:rsidR="005B541C" w:rsidRPr="00E07E9B">
        <w:rPr>
          <w:rFonts w:ascii="Times New Roman" w:hAnsi="Times New Roman"/>
          <w:sz w:val="24"/>
          <w:szCs w:val="24"/>
        </w:rPr>
        <w:t>6</w:t>
      </w:r>
      <w:r w:rsidRPr="00E07E9B">
        <w:rPr>
          <w:rFonts w:ascii="Times New Roman" w:hAnsi="Times New Roman"/>
          <w:sz w:val="24"/>
          <w:szCs w:val="24"/>
        </w:rPr>
        <w:t>0 points in total</w:t>
      </w:r>
      <w:r w:rsidR="00EA69AC">
        <w:rPr>
          <w:rFonts w:ascii="Times New Roman" w:hAnsi="Times New Roman"/>
          <w:sz w:val="24"/>
          <w:szCs w:val="24"/>
        </w:rPr>
        <w:t xml:space="preserve"> [</w:t>
      </w:r>
      <w:r w:rsidR="00EA69AC" w:rsidRPr="007A20ED">
        <w:rPr>
          <w:rFonts w:ascii="Times New Roman" w:hAnsi="Times New Roman"/>
          <w:sz w:val="24"/>
          <w:szCs w:val="24"/>
          <w:highlight w:val="cyan"/>
        </w:rPr>
        <w:t xml:space="preserve">for </w:t>
      </w:r>
      <w:r w:rsidR="00EA69AC">
        <w:rPr>
          <w:rFonts w:ascii="Times New Roman" w:hAnsi="Times New Roman"/>
          <w:sz w:val="24"/>
          <w:szCs w:val="24"/>
          <w:highlight w:val="cyan"/>
        </w:rPr>
        <w:t>Cooperation</w:t>
      </w:r>
      <w:r w:rsidR="00EA69AC" w:rsidRPr="007A20ED">
        <w:rPr>
          <w:rFonts w:ascii="Times New Roman" w:hAnsi="Times New Roman"/>
          <w:sz w:val="24"/>
          <w:szCs w:val="24"/>
          <w:highlight w:val="cyan"/>
        </w:rPr>
        <w:t xml:space="preserve"> partnerships</w:t>
      </w:r>
      <w:r w:rsidR="00EA69AC">
        <w:rPr>
          <w:rFonts w:ascii="Times New Roman" w:hAnsi="Times New Roman"/>
          <w:sz w:val="24"/>
          <w:szCs w:val="24"/>
        </w:rPr>
        <w:t xml:space="preserve">] </w:t>
      </w:r>
      <w:r w:rsidR="00EA69AC" w:rsidRPr="00E07E9B">
        <w:rPr>
          <w:rFonts w:ascii="Times New Roman" w:hAnsi="Times New Roman"/>
          <w:sz w:val="24"/>
          <w:szCs w:val="24"/>
        </w:rPr>
        <w:t>70 points in total</w:t>
      </w:r>
      <w:r w:rsidRPr="00780C6B">
        <w:rPr>
          <w:rFonts w:ascii="Times New Roman" w:hAnsi="Times New Roman"/>
          <w:sz w:val="24"/>
          <w:szCs w:val="24"/>
        </w:rPr>
        <w:t>,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384593DB" w14:textId="2E2AC15D" w:rsidR="008E2C4C"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lastRenderedPageBreak/>
        <w:t xml:space="preserve">The extent to which the project proved to add value at EU level </w:t>
      </w:r>
    </w:p>
    <w:p w14:paraId="244C8917"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0DB65FB3" w14:textId="6329BA62" w:rsidR="00293EBE" w:rsidRPr="00780C6B" w:rsidRDefault="0078664B" w:rsidP="006E778F">
      <w:pPr>
        <w:ind w:left="1440"/>
        <w:jc w:val="both"/>
        <w:rPr>
          <w:rFonts w:ascii="Times New Roman" w:hAnsi="Times New Roman"/>
          <w:sz w:val="24"/>
          <w:szCs w:val="24"/>
        </w:rPr>
      </w:pPr>
      <w:r>
        <w:rPr>
          <w:rFonts w:ascii="Times New Roman" w:hAnsi="Times New Roman"/>
          <w:sz w:val="24"/>
          <w:szCs w:val="24"/>
          <w:highlight w:val="cyan"/>
        </w:rPr>
        <w:t>[</w:t>
      </w:r>
      <w:r w:rsidR="00E14EB5" w:rsidRPr="00F969F8">
        <w:rPr>
          <w:rFonts w:ascii="Times New Roman" w:hAnsi="Times New Roman"/>
          <w:sz w:val="24"/>
          <w:szCs w:val="24"/>
          <w:highlight w:val="cyan"/>
        </w:rPr>
        <w:t>For Cooperation Partnerships</w:t>
      </w:r>
      <w:r w:rsidR="006730DE">
        <w:rPr>
          <w:rFonts w:ascii="Times New Roman" w:hAnsi="Times New Roman"/>
          <w:sz w:val="24"/>
          <w:szCs w:val="24"/>
        </w:rPr>
        <w:t>]</w:t>
      </w:r>
      <w:r w:rsidR="00E14EB5">
        <w:rPr>
          <w:shd w:val="clear" w:color="auto" w:fill="00FFFF"/>
        </w:rPr>
        <w:t xml:space="preserve"> </w:t>
      </w:r>
      <w:r w:rsidR="00293EBE"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r>
        <w:rPr>
          <w:rFonts w:ascii="Times New Roman" w:hAnsi="Times New Roman"/>
          <w:sz w:val="24"/>
          <w:szCs w:val="24"/>
        </w:rPr>
        <w:t>.</w:t>
      </w:r>
      <w:r>
        <w:rPr>
          <w:rFonts w:ascii="Times New Roman" w:hAnsi="Times New Roman"/>
          <w:sz w:val="26"/>
          <w:szCs w:val="24"/>
        </w:rPr>
        <w:t>]</w:t>
      </w:r>
    </w:p>
    <w:p w14:paraId="28821DA9"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10A779AB" w14:textId="342B3087" w:rsidR="00B26960" w:rsidRDefault="002B336D" w:rsidP="00F969F8">
      <w:pPr>
        <w:pStyle w:val="Heading1"/>
        <w:numPr>
          <w:ilvl w:val="0"/>
          <w:numId w:val="0"/>
        </w:numPr>
        <w:ind w:left="66"/>
      </w:pPr>
      <w:bookmarkStart w:id="14" w:name="_Toc71910322"/>
      <w:bookmarkStart w:id="15" w:name="_Toc71910714"/>
      <w:bookmarkStart w:id="16" w:name="_Toc103688907"/>
      <w:r>
        <w:t xml:space="preserve">V. </w:t>
      </w:r>
      <w:r w:rsidR="00B26960" w:rsidRPr="00780C6B">
        <w:t>GRANT REDUCTION FOR POOR, PARTIAL OR LATE IMPLEMENTATION</w:t>
      </w:r>
      <w:bookmarkEnd w:id="14"/>
      <w:bookmarkEnd w:id="15"/>
      <w:bookmarkEnd w:id="16"/>
      <w:r w:rsidR="00B26960" w:rsidRPr="00780C6B">
        <w:t xml:space="preserve">  </w:t>
      </w:r>
    </w:p>
    <w:p w14:paraId="6C83C58F" w14:textId="35BDBBBB" w:rsidR="00F66B5A" w:rsidRPr="00F969F8" w:rsidRDefault="00F66B5A" w:rsidP="00F969F8">
      <w:pPr>
        <w:pStyle w:val="BodyText"/>
      </w:pPr>
    </w:p>
    <w:p w14:paraId="5911AF64" w14:textId="769A307D"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736E33CB"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interim reports, </w:t>
      </w:r>
      <w:r w:rsidR="00B26960" w:rsidRPr="00780C6B">
        <w:rPr>
          <w:rFonts w:ascii="Times New Roman" w:hAnsi="Times New Roman"/>
          <w:sz w:val="24"/>
          <w:szCs w:val="24"/>
        </w:rPr>
        <w:t>desk checks or on the spot checks undertaken by the NA.</w:t>
      </w:r>
    </w:p>
    <w:p w14:paraId="6FAE9401" w14:textId="7A742D00" w:rsidR="00533EF9" w:rsidRDefault="00161636" w:rsidP="00860A20">
      <w:pPr>
        <w:jc w:val="both"/>
        <w:rPr>
          <w:rFonts w:ascii="Times New Roman" w:hAnsi="Times New Roman"/>
          <w:sz w:val="24"/>
          <w:szCs w:val="24"/>
        </w:rPr>
      </w:pPr>
      <w:r w:rsidRPr="001368B0">
        <w:rPr>
          <w:rFonts w:ascii="Times New Roman" w:hAnsi="Times New Roman"/>
          <w:sz w:val="24"/>
          <w:szCs w:val="24"/>
        </w:rPr>
        <w:t>[</w:t>
      </w:r>
      <w:r w:rsidRPr="001368B0">
        <w:rPr>
          <w:rFonts w:ascii="Times New Roman" w:hAnsi="Times New Roman"/>
          <w:sz w:val="24"/>
          <w:szCs w:val="24"/>
          <w:highlight w:val="cyan"/>
        </w:rPr>
        <w:t xml:space="preserve">For </w:t>
      </w:r>
      <w:r>
        <w:rPr>
          <w:rFonts w:ascii="Times New Roman" w:hAnsi="Times New Roman"/>
          <w:sz w:val="24"/>
          <w:szCs w:val="24"/>
          <w:highlight w:val="cyan"/>
        </w:rPr>
        <w:t>Cooperation</w:t>
      </w:r>
      <w:r w:rsidRPr="001368B0">
        <w:rPr>
          <w:rFonts w:ascii="Times New Roman" w:hAnsi="Times New Roman"/>
          <w:sz w:val="24"/>
          <w:szCs w:val="24"/>
          <w:highlight w:val="cyan"/>
        </w:rPr>
        <w:t xml:space="preserve"> partnerships</w:t>
      </w:r>
    </w:p>
    <w:p w14:paraId="0D015BA6" w14:textId="14AD67DC"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w:t>
      </w:r>
      <w:r w:rsidR="0005101C">
        <w:rPr>
          <w:rFonts w:ascii="Times New Roman" w:hAnsi="Times New Roman"/>
          <w:sz w:val="24"/>
          <w:szCs w:val="24"/>
        </w:rPr>
        <w:t>7</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21B62328" w14:textId="78E3D11D" w:rsidR="0057512C" w:rsidRDefault="0057512C" w:rsidP="00860A20">
      <w:pPr>
        <w:numPr>
          <w:ilvl w:val="0"/>
          <w:numId w:val="237"/>
        </w:numPr>
        <w:jc w:val="both"/>
        <w:rPr>
          <w:rFonts w:ascii="Times New Roman" w:hAnsi="Times New Roman"/>
          <w:sz w:val="24"/>
          <w:szCs w:val="24"/>
        </w:rPr>
      </w:pPr>
      <w:r>
        <w:rPr>
          <w:rFonts w:ascii="Times New Roman" w:hAnsi="Times New Roman"/>
          <w:sz w:val="24"/>
          <w:szCs w:val="24"/>
        </w:rPr>
        <w:t xml:space="preserve">10% if the final report scores </w:t>
      </w:r>
      <w:r w:rsidR="0005101C">
        <w:rPr>
          <w:rFonts w:ascii="Times New Roman" w:hAnsi="Times New Roman"/>
          <w:sz w:val="24"/>
          <w:szCs w:val="24"/>
        </w:rPr>
        <w:t xml:space="preserve">between </w:t>
      </w:r>
      <w:r w:rsidR="00E40A1D">
        <w:rPr>
          <w:rFonts w:ascii="Times New Roman" w:hAnsi="Times New Roman"/>
          <w:sz w:val="24"/>
          <w:szCs w:val="24"/>
        </w:rPr>
        <w:t>69</w:t>
      </w:r>
      <w:r w:rsidR="0005101C">
        <w:rPr>
          <w:rFonts w:ascii="Times New Roman" w:hAnsi="Times New Roman"/>
          <w:sz w:val="24"/>
          <w:szCs w:val="24"/>
        </w:rPr>
        <w:t xml:space="preserve"> and </w:t>
      </w:r>
      <w:r w:rsidR="00E40A1D">
        <w:rPr>
          <w:rFonts w:ascii="Times New Roman" w:hAnsi="Times New Roman"/>
          <w:sz w:val="24"/>
          <w:szCs w:val="24"/>
        </w:rPr>
        <w:t>55</w:t>
      </w:r>
      <w:r w:rsidR="0005101C">
        <w:rPr>
          <w:rFonts w:ascii="Times New Roman" w:hAnsi="Times New Roman"/>
          <w:sz w:val="24"/>
          <w:szCs w:val="24"/>
        </w:rPr>
        <w:t xml:space="preserve"> </w:t>
      </w:r>
      <w:r>
        <w:rPr>
          <w:rFonts w:ascii="Times New Roman" w:hAnsi="Times New Roman"/>
          <w:sz w:val="24"/>
          <w:szCs w:val="24"/>
        </w:rPr>
        <w:t>points</w:t>
      </w:r>
      <w:r w:rsidR="002D70E4">
        <w:rPr>
          <w:rFonts w:ascii="Times New Roman" w:hAnsi="Times New Roman"/>
          <w:sz w:val="24"/>
          <w:szCs w:val="24"/>
        </w:rPr>
        <w:t>;</w:t>
      </w:r>
    </w:p>
    <w:p w14:paraId="0825AF13" w14:textId="17CC9FFB" w:rsidR="00860A20" w:rsidRPr="00CE6C3A" w:rsidRDefault="0005101C" w:rsidP="00860A20">
      <w:pPr>
        <w:numPr>
          <w:ilvl w:val="0"/>
          <w:numId w:val="237"/>
        </w:numPr>
        <w:jc w:val="both"/>
        <w:rPr>
          <w:rFonts w:ascii="Times New Roman" w:hAnsi="Times New Roman"/>
          <w:sz w:val="24"/>
          <w:szCs w:val="24"/>
        </w:rPr>
      </w:pPr>
      <w:r>
        <w:rPr>
          <w:rFonts w:ascii="Times New Roman" w:hAnsi="Times New Roman"/>
          <w:sz w:val="24"/>
          <w:szCs w:val="24"/>
        </w:rPr>
        <w:t>40</w:t>
      </w:r>
      <w:r w:rsidR="00860A20">
        <w:rPr>
          <w:rFonts w:ascii="Times New Roman" w:hAnsi="Times New Roman"/>
          <w:sz w:val="24"/>
          <w:szCs w:val="24"/>
        </w:rPr>
        <w:t xml:space="preserve">% if the final report scores </w:t>
      </w:r>
      <w:r>
        <w:rPr>
          <w:rFonts w:ascii="Times New Roman" w:hAnsi="Times New Roman"/>
          <w:sz w:val="24"/>
          <w:szCs w:val="24"/>
        </w:rPr>
        <w:t xml:space="preserve">between </w:t>
      </w:r>
      <w:r w:rsidR="00E40A1D">
        <w:rPr>
          <w:rFonts w:ascii="Times New Roman" w:hAnsi="Times New Roman"/>
          <w:sz w:val="24"/>
          <w:szCs w:val="24"/>
        </w:rPr>
        <w:t>54</w:t>
      </w:r>
      <w:r>
        <w:rPr>
          <w:rFonts w:ascii="Times New Roman" w:hAnsi="Times New Roman"/>
          <w:sz w:val="24"/>
          <w:szCs w:val="24"/>
        </w:rPr>
        <w:t xml:space="preserve"> and </w:t>
      </w:r>
      <w:r w:rsidR="00E40A1D">
        <w:rPr>
          <w:rFonts w:ascii="Times New Roman" w:hAnsi="Times New Roman"/>
          <w:sz w:val="24"/>
          <w:szCs w:val="24"/>
        </w:rPr>
        <w:t>40</w:t>
      </w:r>
      <w:r w:rsidR="00860A20">
        <w:rPr>
          <w:rFonts w:ascii="Times New Roman" w:hAnsi="Times New Roman"/>
          <w:sz w:val="24"/>
          <w:szCs w:val="24"/>
        </w:rPr>
        <w:t xml:space="preserve"> points;</w:t>
      </w:r>
    </w:p>
    <w:p w14:paraId="28BA261D" w14:textId="2CDA7FA1" w:rsidR="00860A20" w:rsidRDefault="0005101C" w:rsidP="00860A20">
      <w:pPr>
        <w:numPr>
          <w:ilvl w:val="0"/>
          <w:numId w:val="237"/>
        </w:numPr>
        <w:jc w:val="both"/>
        <w:rPr>
          <w:rFonts w:ascii="Times New Roman" w:hAnsi="Times New Roman"/>
          <w:sz w:val="24"/>
          <w:szCs w:val="24"/>
        </w:rPr>
      </w:pPr>
      <w:r>
        <w:rPr>
          <w:rFonts w:ascii="Times New Roman" w:hAnsi="Times New Roman"/>
          <w:sz w:val="24"/>
          <w:szCs w:val="24"/>
        </w:rPr>
        <w:t>70</w:t>
      </w:r>
      <w:r w:rsidR="00860A20">
        <w:rPr>
          <w:rFonts w:ascii="Times New Roman" w:hAnsi="Times New Roman"/>
          <w:sz w:val="24"/>
          <w:szCs w:val="24"/>
        </w:rPr>
        <w:t>%</w:t>
      </w:r>
      <w:r w:rsidR="00CC0D55">
        <w:rPr>
          <w:rFonts w:ascii="Times New Roman" w:hAnsi="Times New Roman"/>
          <w:sz w:val="24"/>
          <w:szCs w:val="24"/>
        </w:rPr>
        <w:t xml:space="preserve"> </w:t>
      </w:r>
      <w:r w:rsidR="00860A20">
        <w:rPr>
          <w:rFonts w:ascii="Times New Roman" w:hAnsi="Times New Roman"/>
          <w:sz w:val="24"/>
          <w:szCs w:val="24"/>
        </w:rPr>
        <w:t xml:space="preserve">if the final report scores </w:t>
      </w:r>
      <w:r>
        <w:rPr>
          <w:rFonts w:ascii="Times New Roman" w:hAnsi="Times New Roman"/>
          <w:sz w:val="24"/>
          <w:szCs w:val="24"/>
        </w:rPr>
        <w:t xml:space="preserve">between </w:t>
      </w:r>
      <w:r w:rsidR="00E40A1D">
        <w:rPr>
          <w:rFonts w:ascii="Times New Roman" w:hAnsi="Times New Roman"/>
          <w:sz w:val="24"/>
          <w:szCs w:val="24"/>
        </w:rPr>
        <w:t>39</w:t>
      </w:r>
      <w:r>
        <w:rPr>
          <w:rFonts w:ascii="Times New Roman" w:hAnsi="Times New Roman"/>
          <w:sz w:val="24"/>
          <w:szCs w:val="24"/>
        </w:rPr>
        <w:t xml:space="preserve"> and </w:t>
      </w:r>
      <w:r w:rsidR="00E40A1D">
        <w:rPr>
          <w:rFonts w:ascii="Times New Roman" w:hAnsi="Times New Roman"/>
          <w:sz w:val="24"/>
          <w:szCs w:val="24"/>
        </w:rPr>
        <w:t>0</w:t>
      </w:r>
      <w:r w:rsidR="00860A20">
        <w:rPr>
          <w:rFonts w:ascii="Times New Roman" w:hAnsi="Times New Roman"/>
          <w:sz w:val="24"/>
          <w:szCs w:val="24"/>
        </w:rPr>
        <w:t xml:space="preserve"> points;</w:t>
      </w:r>
    </w:p>
    <w:p w14:paraId="4344E415" w14:textId="7A8A327B" w:rsidR="00CD7F28" w:rsidRDefault="00CD7F28" w:rsidP="00FF7B8D">
      <w:pPr>
        <w:jc w:val="both"/>
        <w:rPr>
          <w:rFonts w:ascii="Times New Roman" w:hAnsi="Times New Roman"/>
          <w:sz w:val="24"/>
          <w:szCs w:val="24"/>
        </w:rPr>
      </w:pPr>
      <w:r w:rsidRPr="009C7002">
        <w:rPr>
          <w:rFonts w:ascii="Times New Roman" w:hAnsi="Times New Roman"/>
          <w:sz w:val="24"/>
          <w:szCs w:val="24"/>
        </w:rPr>
        <w:lastRenderedPageBreak/>
        <w:t>If  the  overall  project  scores above 70 points,  but  the  score  of  one  or  more work packages is lower than 70, a grant reduction shall be applied only to those work packages, based on the same scale</w:t>
      </w:r>
      <w:r w:rsidR="004E047C">
        <w:rPr>
          <w:rFonts w:ascii="Times New Roman" w:hAnsi="Times New Roman"/>
          <w:sz w:val="24"/>
          <w:szCs w:val="24"/>
        </w:rPr>
        <w:t xml:space="preserve"> as above</w:t>
      </w:r>
      <w:r w:rsidRPr="009C7002">
        <w:rPr>
          <w:rFonts w:ascii="Times New Roman" w:hAnsi="Times New Roman"/>
          <w:sz w:val="24"/>
          <w:szCs w:val="24"/>
        </w:rPr>
        <w:t>.</w:t>
      </w:r>
    </w:p>
    <w:p w14:paraId="0EEBD6EB" w14:textId="27EF3587" w:rsidR="0005101C" w:rsidRPr="00A56BE4" w:rsidRDefault="0005101C" w:rsidP="00FF7B8D">
      <w:pPr>
        <w:jc w:val="both"/>
        <w:rPr>
          <w:rFonts w:ascii="Times New Roman" w:hAnsi="Times New Roman"/>
          <w:sz w:val="24"/>
          <w:szCs w:val="24"/>
        </w:rPr>
      </w:pPr>
      <w:r w:rsidRPr="001368B0">
        <w:rPr>
          <w:rFonts w:ascii="Times New Roman" w:hAnsi="Times New Roman"/>
          <w:sz w:val="24"/>
          <w:szCs w:val="24"/>
        </w:rPr>
        <w:t xml:space="preserve">In case a planned </w:t>
      </w:r>
      <w:r>
        <w:rPr>
          <w:rFonts w:ascii="Times New Roman" w:hAnsi="Times New Roman"/>
          <w:sz w:val="24"/>
          <w:szCs w:val="24"/>
        </w:rPr>
        <w:t>work package</w:t>
      </w:r>
      <w:r w:rsidRPr="001368B0">
        <w:rPr>
          <w:rFonts w:ascii="Times New Roman" w:hAnsi="Times New Roman"/>
          <w:sz w:val="24"/>
          <w:szCs w:val="24"/>
        </w:rPr>
        <w:t xml:space="preserve"> is not carried out and it is not replaced</w:t>
      </w:r>
      <w:r w:rsidR="004E047C">
        <w:rPr>
          <w:rFonts w:ascii="Times New Roman" w:hAnsi="Times New Roman"/>
          <w:sz w:val="24"/>
          <w:szCs w:val="24"/>
        </w:rPr>
        <w:t xml:space="preserve"> in due time</w:t>
      </w:r>
      <w:r w:rsidRPr="001368B0">
        <w:rPr>
          <w:rFonts w:ascii="Times New Roman" w:hAnsi="Times New Roman"/>
          <w:sz w:val="24"/>
          <w:szCs w:val="24"/>
        </w:rPr>
        <w:t xml:space="preserve"> by another equivalent </w:t>
      </w:r>
      <w:r w:rsidR="00FF7B8D">
        <w:rPr>
          <w:rFonts w:ascii="Times New Roman" w:hAnsi="Times New Roman"/>
          <w:sz w:val="24"/>
          <w:szCs w:val="24"/>
        </w:rPr>
        <w:t>work package</w:t>
      </w:r>
      <w:r w:rsidR="004E047C">
        <w:rPr>
          <w:rFonts w:ascii="Times New Roman" w:hAnsi="Times New Roman"/>
          <w:sz w:val="24"/>
          <w:szCs w:val="24"/>
        </w:rPr>
        <w:t xml:space="preserve"> in terms of budget and activities</w:t>
      </w:r>
      <w:r w:rsidRPr="001368B0">
        <w:rPr>
          <w:rFonts w:ascii="Times New Roman" w:hAnsi="Times New Roman"/>
          <w:sz w:val="24"/>
          <w:szCs w:val="24"/>
        </w:rPr>
        <w:t xml:space="preserve">, the NA shall reduce the grant by the amount allocated to that </w:t>
      </w:r>
      <w:r w:rsidR="00FF7B8D">
        <w:rPr>
          <w:rFonts w:ascii="Times New Roman" w:hAnsi="Times New Roman"/>
          <w:sz w:val="24"/>
          <w:szCs w:val="24"/>
        </w:rPr>
        <w:t>work package</w:t>
      </w:r>
      <w:r w:rsidR="009A4323">
        <w:rPr>
          <w:rFonts w:ascii="Times New Roman" w:hAnsi="Times New Roman"/>
          <w:sz w:val="24"/>
          <w:szCs w:val="24"/>
        </w:rPr>
        <w:t>.</w:t>
      </w:r>
      <w:r w:rsidR="00533EF9">
        <w:rPr>
          <w:rFonts w:ascii="Times New Roman" w:hAnsi="Times New Roman"/>
          <w:sz w:val="24"/>
          <w:szCs w:val="24"/>
        </w:rPr>
        <w:t>]</w:t>
      </w:r>
    </w:p>
    <w:p w14:paraId="6A9A3A86" w14:textId="77777777" w:rsidR="0005101C"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w:t>
      </w:r>
      <w:r w:rsidRPr="001368B0">
        <w:rPr>
          <w:rFonts w:ascii="Times New Roman" w:hAnsi="Times New Roman"/>
          <w:sz w:val="24"/>
          <w:szCs w:val="24"/>
          <w:highlight w:val="cyan"/>
        </w:rPr>
        <w:t>For Small-scale partnerships:</w:t>
      </w:r>
      <w:r w:rsidRPr="001368B0">
        <w:rPr>
          <w:rFonts w:ascii="Times New Roman" w:hAnsi="Times New Roman"/>
          <w:sz w:val="24"/>
          <w:szCs w:val="24"/>
        </w:rPr>
        <w:t xml:space="preserve"> </w:t>
      </w:r>
    </w:p>
    <w:p w14:paraId="3628846F" w14:textId="3EEC5746" w:rsidR="0005101C" w:rsidRPr="00BD0C79" w:rsidRDefault="0005101C" w:rsidP="0005101C">
      <w:pPr>
        <w:jc w:val="both"/>
        <w:rPr>
          <w:rFonts w:ascii="Times New Roman" w:hAnsi="Times New Roman"/>
          <w:sz w:val="24"/>
          <w:szCs w:val="24"/>
        </w:rPr>
      </w:pPr>
      <w:r w:rsidRPr="00BD0C79">
        <w:rPr>
          <w:rFonts w:ascii="Times New Roman" w:hAnsi="Times New Roman"/>
          <w:sz w:val="24"/>
          <w:szCs w:val="24"/>
        </w:rPr>
        <w:t>If</w:t>
      </w:r>
      <w:r>
        <w:rPr>
          <w:rFonts w:ascii="Times New Roman" w:hAnsi="Times New Roman"/>
          <w:sz w:val="24"/>
          <w:szCs w:val="24"/>
        </w:rPr>
        <w:t xml:space="preserve"> the final report scores below 60</w:t>
      </w:r>
      <w:r w:rsidRPr="00BD0C79">
        <w:rPr>
          <w:rFonts w:ascii="Times New Roman" w:hAnsi="Times New Roman"/>
          <w:sz w:val="24"/>
          <w:szCs w:val="24"/>
        </w:rPr>
        <w:t xml:space="preserve">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4B6D6B25" w14:textId="3BD13C3E"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10% if the final report scores between </w:t>
      </w:r>
      <w:r w:rsidR="00E40A1D">
        <w:rPr>
          <w:rFonts w:ascii="Times New Roman" w:hAnsi="Times New Roman"/>
          <w:sz w:val="24"/>
          <w:szCs w:val="24"/>
        </w:rPr>
        <w:t>59</w:t>
      </w:r>
      <w:r>
        <w:rPr>
          <w:rFonts w:ascii="Times New Roman" w:hAnsi="Times New Roman"/>
          <w:sz w:val="24"/>
          <w:szCs w:val="24"/>
        </w:rPr>
        <w:t xml:space="preserve"> and </w:t>
      </w:r>
      <w:r w:rsidR="00E40A1D">
        <w:rPr>
          <w:rFonts w:ascii="Times New Roman" w:hAnsi="Times New Roman"/>
          <w:sz w:val="24"/>
          <w:szCs w:val="24"/>
        </w:rPr>
        <w:t>45</w:t>
      </w:r>
      <w:r>
        <w:rPr>
          <w:rFonts w:ascii="Times New Roman" w:hAnsi="Times New Roman"/>
          <w:sz w:val="24"/>
          <w:szCs w:val="24"/>
        </w:rPr>
        <w:t xml:space="preserve"> points;</w:t>
      </w:r>
    </w:p>
    <w:p w14:paraId="3FB43598" w14:textId="6D3D920B" w:rsidR="0005101C" w:rsidRPr="00CE6C3A"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30% if the final report scores between </w:t>
      </w:r>
      <w:r w:rsidR="00E40A1D">
        <w:rPr>
          <w:rFonts w:ascii="Times New Roman" w:hAnsi="Times New Roman"/>
          <w:sz w:val="24"/>
          <w:szCs w:val="24"/>
        </w:rPr>
        <w:t>44</w:t>
      </w:r>
      <w:r>
        <w:rPr>
          <w:rFonts w:ascii="Times New Roman" w:hAnsi="Times New Roman"/>
          <w:sz w:val="24"/>
          <w:szCs w:val="24"/>
        </w:rPr>
        <w:t xml:space="preserve"> and </w:t>
      </w:r>
      <w:r w:rsidR="00E40A1D">
        <w:rPr>
          <w:rFonts w:ascii="Times New Roman" w:hAnsi="Times New Roman"/>
          <w:sz w:val="24"/>
          <w:szCs w:val="24"/>
        </w:rPr>
        <w:t>30</w:t>
      </w:r>
      <w:r>
        <w:rPr>
          <w:rFonts w:ascii="Times New Roman" w:hAnsi="Times New Roman"/>
          <w:sz w:val="24"/>
          <w:szCs w:val="24"/>
        </w:rPr>
        <w:t xml:space="preserve"> points;</w:t>
      </w:r>
    </w:p>
    <w:p w14:paraId="7F78E92C" w14:textId="6B0322E6"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70%</w:t>
      </w:r>
      <w:r w:rsidR="004A63A6">
        <w:rPr>
          <w:rFonts w:ascii="Times New Roman" w:hAnsi="Times New Roman"/>
          <w:sz w:val="24"/>
          <w:szCs w:val="24"/>
        </w:rPr>
        <w:t xml:space="preserve"> </w:t>
      </w:r>
      <w:bookmarkStart w:id="17" w:name="_GoBack"/>
      <w:bookmarkEnd w:id="17"/>
      <w:r>
        <w:rPr>
          <w:rFonts w:ascii="Times New Roman" w:hAnsi="Times New Roman"/>
          <w:sz w:val="24"/>
          <w:szCs w:val="24"/>
        </w:rPr>
        <w:t>if the final report scores betwe</w:t>
      </w:r>
      <w:r w:rsidR="00E40A1D">
        <w:rPr>
          <w:rFonts w:ascii="Times New Roman" w:hAnsi="Times New Roman"/>
          <w:sz w:val="24"/>
          <w:szCs w:val="24"/>
        </w:rPr>
        <w:t>e</w:t>
      </w:r>
      <w:r>
        <w:rPr>
          <w:rFonts w:ascii="Times New Roman" w:hAnsi="Times New Roman"/>
          <w:sz w:val="24"/>
          <w:szCs w:val="24"/>
        </w:rPr>
        <w:t xml:space="preserve">n </w:t>
      </w:r>
      <w:r w:rsidR="00E40A1D">
        <w:rPr>
          <w:rFonts w:ascii="Times New Roman" w:hAnsi="Times New Roman"/>
          <w:sz w:val="24"/>
          <w:szCs w:val="24"/>
        </w:rPr>
        <w:t>29</w:t>
      </w:r>
      <w:r>
        <w:rPr>
          <w:rFonts w:ascii="Times New Roman" w:hAnsi="Times New Roman"/>
          <w:sz w:val="24"/>
          <w:szCs w:val="24"/>
        </w:rPr>
        <w:t xml:space="preserve"> and </w:t>
      </w:r>
      <w:r w:rsidR="00E40A1D">
        <w:rPr>
          <w:rFonts w:ascii="Times New Roman" w:hAnsi="Times New Roman"/>
          <w:sz w:val="24"/>
          <w:szCs w:val="24"/>
        </w:rPr>
        <w:t>0</w:t>
      </w:r>
      <w:r>
        <w:rPr>
          <w:rFonts w:ascii="Times New Roman" w:hAnsi="Times New Roman"/>
          <w:sz w:val="24"/>
          <w:szCs w:val="24"/>
        </w:rPr>
        <w:t xml:space="preserve"> points;</w:t>
      </w:r>
    </w:p>
    <w:p w14:paraId="23C82D83" w14:textId="2A9E1608"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 xml:space="preserve">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w:t>
      </w:r>
      <w:r w:rsidR="009A4323">
        <w:rPr>
          <w:rFonts w:ascii="Times New Roman" w:hAnsi="Times New Roman"/>
          <w:sz w:val="24"/>
          <w:szCs w:val="24"/>
        </w:rPr>
        <w:t xml:space="preserve"> in terms of</w:t>
      </w:r>
      <w:r w:rsidR="009A4323" w:rsidRPr="009A4323">
        <w:rPr>
          <w:rFonts w:ascii="Times New Roman" w:hAnsi="Times New Roman"/>
          <w:sz w:val="24"/>
          <w:szCs w:val="24"/>
        </w:rPr>
        <w:t xml:space="preserve"> both its contribution to the objectives and its budget</w:t>
      </w:r>
      <w:r w:rsidRPr="001368B0">
        <w:rPr>
          <w:rFonts w:ascii="Times New Roman" w:hAnsi="Times New Roman"/>
          <w:sz w:val="24"/>
          <w:szCs w:val="24"/>
        </w:rPr>
        <w:t>,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Annex II of the grant agreement.]</w:t>
      </w:r>
    </w:p>
    <w:p w14:paraId="603A3FF4" w14:textId="222B451E" w:rsidR="00B26960" w:rsidRDefault="00B26960" w:rsidP="00F969F8">
      <w:pPr>
        <w:pStyle w:val="Heading1"/>
        <w:numPr>
          <w:ilvl w:val="0"/>
          <w:numId w:val="0"/>
        </w:numPr>
      </w:pPr>
      <w:bookmarkStart w:id="18" w:name="_Toc71910324"/>
      <w:bookmarkStart w:id="19" w:name="_Toc71910716"/>
      <w:bookmarkStart w:id="20" w:name="_Toc103688908"/>
      <w:r w:rsidRPr="00780C6B">
        <w:t>V. CHECKS OF GRANT BENEFICIARIES AND PROVISION OF SUPPORTING DOCUMENTS</w:t>
      </w:r>
      <w:bookmarkEnd w:id="18"/>
      <w:bookmarkEnd w:id="19"/>
      <w:bookmarkEnd w:id="20"/>
    </w:p>
    <w:p w14:paraId="35B4544D" w14:textId="77777777" w:rsidR="00173896" w:rsidRPr="00173896" w:rsidRDefault="00173896" w:rsidP="00F969F8">
      <w:pPr>
        <w:pStyle w:val="BodyTex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In accordance </w:t>
      </w:r>
      <w:r w:rsidRPr="004A63A6">
        <w:rPr>
          <w:rFonts w:ascii="Times New Roman" w:hAnsi="Times New Roman"/>
          <w:sz w:val="24"/>
          <w:szCs w:val="24"/>
        </w:rPr>
        <w:t xml:space="preserve">with </w:t>
      </w:r>
      <w:r w:rsidRPr="00D3389B">
        <w:rPr>
          <w:rFonts w:ascii="Times New Roman" w:hAnsi="Times New Roman"/>
          <w:sz w:val="24"/>
          <w:szCs w:val="24"/>
        </w:rPr>
        <w:t>Article II.27</w:t>
      </w:r>
      <w:r w:rsidR="00C2069A" w:rsidRPr="00D3389B">
        <w:rPr>
          <w:rFonts w:ascii="Times New Roman" w:hAnsi="Times New Roman"/>
          <w:sz w:val="24"/>
          <w:szCs w:val="24"/>
        </w:rPr>
        <w:t xml:space="preserve"> of Annex I</w:t>
      </w:r>
      <w:r w:rsidR="000F64E1" w:rsidRPr="00D3389B">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601A01AA"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 xml:space="preserve">copies of </w:t>
      </w:r>
      <w:r w:rsidR="00533EF9">
        <w:rPr>
          <w:rFonts w:ascii="Times New Roman" w:hAnsi="Times New Roman"/>
          <w:sz w:val="24"/>
          <w:szCs w:val="24"/>
        </w:rPr>
        <w:t xml:space="preserve">the relevant </w:t>
      </w:r>
      <w:r w:rsidRPr="00780C6B">
        <w:rPr>
          <w:rFonts w:ascii="Times New Roman" w:hAnsi="Times New Roman"/>
          <w:sz w:val="24"/>
          <w:szCs w:val="24"/>
        </w:rPr>
        <w:t xml:space="preserve">supporting documents (including supporting documents from the other </w:t>
      </w:r>
      <w:r w:rsidRPr="00780C6B">
        <w:rPr>
          <w:rFonts w:ascii="Times New Roman" w:hAnsi="Times New Roman"/>
          <w:sz w:val="24"/>
          <w:szCs w:val="24"/>
        </w:rPr>
        <w:lastRenderedPageBreak/>
        <w:t>beneficiaries)</w:t>
      </w:r>
      <w:r w:rsidR="00533EF9">
        <w:rPr>
          <w:rFonts w:ascii="Times New Roman" w:hAnsi="Times New Roman"/>
          <w:sz w:val="24"/>
          <w:szCs w:val="24"/>
        </w:rPr>
        <w:t xml:space="preserve"> proving that the activities foreseen in the project effectively took place</w:t>
      </w:r>
      <w:r w:rsidRPr="00780C6B" w:rsidDel="00533EF9">
        <w:rPr>
          <w:rFonts w:ascii="Times New Roman" w:hAnsi="Times New Roman"/>
          <w:sz w:val="24"/>
          <w:szCs w:val="24"/>
        </w:rPr>
        <w:t xml:space="preserve"> </w:t>
      </w:r>
      <w:r w:rsidR="00533EF9">
        <w:rPr>
          <w:rFonts w:ascii="Times New Roman" w:hAnsi="Times New Roman"/>
          <w:sz w:val="24"/>
          <w:szCs w:val="24"/>
        </w:rPr>
        <w:t>(e.g minutes of meeting, courses material, project deliverables</w:t>
      </w:r>
      <w:r w:rsidR="004E047C">
        <w:rPr>
          <w:rFonts w:ascii="Times New Roman" w:hAnsi="Times New Roman"/>
          <w:sz w:val="24"/>
          <w:szCs w:val="24"/>
        </w:rPr>
        <w:t>, etc.</w:t>
      </w:r>
      <w:r w:rsidR="00533EF9">
        <w:rPr>
          <w:rFonts w:ascii="Times New Roman" w:hAnsi="Times New Roman"/>
          <w:sz w:val="24"/>
          <w:szCs w:val="24"/>
        </w:rPr>
        <w:t>)</w:t>
      </w:r>
      <w:r w:rsidRPr="00780C6B">
        <w:rPr>
          <w:rFonts w:ascii="Times New Roman" w:hAnsi="Times New Roman"/>
          <w:sz w:val="24"/>
          <w:szCs w:val="24"/>
        </w:rPr>
        <w:t>,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59FD638D"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8F42D3">
      <w:pPr>
        <w:pStyle w:val="ListParagraph"/>
        <w:numPr>
          <w:ilvl w:val="0"/>
          <w:numId w:val="78"/>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stParagraph"/>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1EC45349" w14:textId="77777777" w:rsidR="006F7C1A" w:rsidRPr="003A408D" w:rsidRDefault="006F7C1A" w:rsidP="00847F46">
      <w:pPr>
        <w:pStyle w:val="ListParagraph"/>
        <w:ind w:left="1800"/>
        <w:jc w:val="both"/>
      </w:pPr>
    </w:p>
    <w:p w14:paraId="2DEBED86" w14:textId="6FF2DB31" w:rsidR="00847F46" w:rsidRDefault="00161EB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6B1873">
      <w:pPr>
        <w:numPr>
          <w:ilvl w:val="0"/>
          <w:numId w:val="165"/>
        </w:numPr>
        <w:spacing w:after="0"/>
        <w:ind w:left="1491" w:hanging="357"/>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4F79E77D" w14:textId="77777777" w:rsidR="004F2745" w:rsidRDefault="00EF234F" w:rsidP="006B1873">
      <w:pPr>
        <w:numPr>
          <w:ilvl w:val="0"/>
          <w:numId w:val="165"/>
        </w:numPr>
        <w:spacing w:after="0"/>
        <w:ind w:left="1491" w:hanging="357"/>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p>
    <w:p w14:paraId="50C69DC3" w14:textId="17672EAF" w:rsidR="006F7C1A" w:rsidRPr="004D39F7" w:rsidRDefault="004F274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Relevant supporting documents.</w:t>
      </w:r>
    </w:p>
    <w:p w14:paraId="6E9F24F8" w14:textId="77777777" w:rsidR="00283257" w:rsidRDefault="00283257" w:rsidP="00F969F8"/>
    <w:p w14:paraId="6A5A2F4F" w14:textId="77777777" w:rsidR="00B26960" w:rsidRPr="003A408D" w:rsidRDefault="00B26960" w:rsidP="008F42D3">
      <w:pPr>
        <w:pStyle w:val="ListParagraph"/>
        <w:numPr>
          <w:ilvl w:val="0"/>
          <w:numId w:val="78"/>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stParagraph"/>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337601AD" w:rsidR="00B26960" w:rsidRPr="001F5BC9" w:rsidRDefault="00B26960" w:rsidP="006B187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w:t>
      </w:r>
      <w:r w:rsidR="001E19AC">
        <w:rPr>
          <w:rFonts w:ascii="Times New Roman" w:eastAsia="SimSun" w:hAnsi="Times New Roman"/>
          <w:kern w:val="1"/>
          <w:sz w:val="24"/>
          <w:szCs w:val="24"/>
        </w:rPr>
        <w:t>relevant</w:t>
      </w:r>
      <w:r w:rsidR="004F2745" w:rsidRPr="00994B87">
        <w:rPr>
          <w:rFonts w:ascii="Times New Roman" w:eastAsia="SimSun" w:hAnsi="Times New Roman"/>
          <w:kern w:val="1"/>
          <w:sz w:val="24"/>
          <w:szCs w:val="24"/>
        </w:rPr>
        <w:t xml:space="preserve"> </w:t>
      </w:r>
      <w:r w:rsidRPr="00994B87">
        <w:rPr>
          <w:rFonts w:ascii="Times New Roman" w:eastAsia="SimSun" w:hAnsi="Times New Roman"/>
          <w:kern w:val="1"/>
          <w:sz w:val="24"/>
          <w:szCs w:val="24"/>
        </w:rPr>
        <w:t>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9635C7">
      <w:pPr>
        <w:pStyle w:val="ListParagraph"/>
        <w:numPr>
          <w:ilvl w:val="0"/>
          <w:numId w:val="78"/>
        </w:numPr>
        <w:tabs>
          <w:tab w:val="left" w:pos="426"/>
        </w:tabs>
        <w:spacing w:line="276" w:lineRule="auto"/>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rsidP="009635C7">
      <w:pPr>
        <w:pStyle w:val="ListParagraph"/>
        <w:spacing w:line="276" w:lineRule="auto"/>
        <w:jc w:val="both"/>
        <w:rPr>
          <w:rFonts w:cs="Times New Roman"/>
          <w:b w:val="0"/>
          <w:kern w:val="1"/>
          <w:szCs w:val="24"/>
        </w:rPr>
      </w:pPr>
    </w:p>
    <w:p w14:paraId="6EED01AE" w14:textId="5A5E1458" w:rsidR="00B26960" w:rsidRPr="001F5BC9" w:rsidRDefault="00B26960" w:rsidP="006B1873">
      <w:pPr>
        <w:ind w:left="426"/>
        <w:jc w:val="both"/>
        <w:rPr>
          <w:rFonts w:ascii="Times New Roman" w:hAnsi="Times New Roman"/>
          <w:sz w:val="24"/>
          <w:szCs w:val="24"/>
        </w:rPr>
      </w:pPr>
      <w:r w:rsidRPr="001A6DB7">
        <w:rPr>
          <w:rFonts w:ascii="Times New Roman" w:hAnsi="Times New Roman"/>
          <w:sz w:val="24"/>
          <w:szCs w:val="24"/>
        </w:rPr>
        <w:lastRenderedPageBreak/>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6B187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6B1873">
      <w:pPr>
        <w:pStyle w:val="ListParagraph"/>
        <w:numPr>
          <w:ilvl w:val="0"/>
          <w:numId w:val="237"/>
        </w:numPr>
        <w:spacing w:line="276" w:lineRule="auto"/>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6B1873">
      <w:pPr>
        <w:pStyle w:val="ListParagraph"/>
        <w:tabs>
          <w:tab w:val="left" w:pos="851"/>
        </w:tabs>
        <w:spacing w:line="276" w:lineRule="auto"/>
        <w:jc w:val="both"/>
        <w:rPr>
          <w:szCs w:val="24"/>
        </w:rPr>
      </w:pPr>
    </w:p>
    <w:p w14:paraId="0779CE57" w14:textId="5CAE74AA" w:rsidR="00B26960" w:rsidRPr="00460E19" w:rsidRDefault="00B26960" w:rsidP="006B1873">
      <w:pPr>
        <w:pStyle w:val="ListParagraph"/>
        <w:numPr>
          <w:ilvl w:val="0"/>
          <w:numId w:val="237"/>
        </w:numPr>
        <w:tabs>
          <w:tab w:val="left" w:pos="851"/>
        </w:tabs>
        <w:spacing w:line="276" w:lineRule="auto"/>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67B87" w14:textId="77777777" w:rsidR="005F540D" w:rsidRDefault="005F540D">
      <w:pPr>
        <w:spacing w:after="0" w:line="240" w:lineRule="auto"/>
      </w:pPr>
      <w:r>
        <w:separator/>
      </w:r>
    </w:p>
  </w:endnote>
  <w:endnote w:type="continuationSeparator" w:id="0">
    <w:p w14:paraId="0AD16494" w14:textId="77777777" w:rsidR="005F540D" w:rsidRDefault="005F540D">
      <w:pPr>
        <w:spacing w:after="0" w:line="240" w:lineRule="auto"/>
      </w:pPr>
      <w:r>
        <w:continuationSeparator/>
      </w:r>
    </w:p>
  </w:endnote>
  <w:endnote w:type="continuationNotice" w:id="1">
    <w:p w14:paraId="5651F276" w14:textId="77777777" w:rsidR="005F540D" w:rsidRDefault="005F5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1E7E" w14:textId="3E40DC88" w:rsidR="005F540D" w:rsidRDefault="005F540D">
    <w:pPr>
      <w:pStyle w:val="Footer"/>
      <w:jc w:val="right"/>
    </w:pPr>
    <w:r>
      <w:fldChar w:fldCharType="begin"/>
    </w:r>
    <w:r>
      <w:instrText xml:space="preserve"> PAGE   \* MERGEFORMAT </w:instrText>
    </w:r>
    <w:r>
      <w:fldChar w:fldCharType="separate"/>
    </w:r>
    <w:r w:rsidR="000C193D">
      <w:rPr>
        <w:noProof/>
      </w:rPr>
      <w:t>5</w:t>
    </w:r>
    <w:r>
      <w:rPr>
        <w:noProof/>
      </w:rPr>
      <w:fldChar w:fldCharType="end"/>
    </w:r>
  </w:p>
  <w:p w14:paraId="1C538152" w14:textId="77777777" w:rsidR="005F540D" w:rsidRDefault="005F54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1EA0" w14:textId="77777777" w:rsidR="005F540D" w:rsidRDefault="005F540D">
      <w:pPr>
        <w:spacing w:after="0" w:line="240" w:lineRule="auto"/>
      </w:pPr>
      <w:r>
        <w:separator/>
      </w:r>
    </w:p>
  </w:footnote>
  <w:footnote w:type="continuationSeparator" w:id="0">
    <w:p w14:paraId="583BF79C" w14:textId="77777777" w:rsidR="005F540D" w:rsidRDefault="005F540D">
      <w:pPr>
        <w:spacing w:after="0" w:line="240" w:lineRule="auto"/>
      </w:pPr>
      <w:r>
        <w:continuationSeparator/>
      </w:r>
    </w:p>
  </w:footnote>
  <w:footnote w:type="continuationNotice" w:id="1">
    <w:p w14:paraId="2E04CC60" w14:textId="77777777" w:rsidR="005F540D" w:rsidRDefault="005F5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F834" w14:textId="77777777" w:rsidR="005F540D" w:rsidRDefault="005F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96"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9343BDD"/>
    <w:multiLevelType w:val="hybridMultilevel"/>
    <w:tmpl w:val="92486094"/>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4"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3"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4"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5"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9"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5" w15:restartNumberingAfterBreak="0">
    <w:nsid w:val="1C3C5B3A"/>
    <w:multiLevelType w:val="hybridMultilevel"/>
    <w:tmpl w:val="68A6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1DE3483C"/>
    <w:multiLevelType w:val="hybridMultilevel"/>
    <w:tmpl w:val="F636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24CD78F6"/>
    <w:multiLevelType w:val="multilevel"/>
    <w:tmpl w:val="AC6AE1B0"/>
    <w:lvl w:ilvl="0">
      <w:start w:val="1"/>
      <w:numFmt w:val="bullet"/>
      <w:lvlText w:val=""/>
      <w:lvlJc w:val="left"/>
      <w:pPr>
        <w:tabs>
          <w:tab w:val="num" w:pos="3609"/>
        </w:tabs>
        <w:ind w:left="4329" w:hanging="360"/>
      </w:pPr>
      <w:rPr>
        <w:rFonts w:ascii="Symbol" w:hAnsi="Symbol"/>
      </w:rPr>
    </w:lvl>
    <w:lvl w:ilvl="1">
      <w:start w:val="1"/>
      <w:numFmt w:val="bullet"/>
      <w:lvlText w:val="-"/>
      <w:lvlJc w:val="left"/>
      <w:pPr>
        <w:tabs>
          <w:tab w:val="num" w:pos="3609"/>
        </w:tabs>
        <w:ind w:left="5049" w:hanging="360"/>
      </w:pPr>
      <w:rPr>
        <w:rFonts w:ascii="Verdana" w:eastAsia="Times New Roman" w:hAnsi="Verdana" w:cs="Times New Roman" w:hint="default"/>
      </w:rPr>
    </w:lvl>
    <w:lvl w:ilvl="2">
      <w:start w:val="1"/>
      <w:numFmt w:val="bullet"/>
      <w:lvlText w:val=""/>
      <w:lvlJc w:val="left"/>
      <w:pPr>
        <w:tabs>
          <w:tab w:val="num" w:pos="3609"/>
        </w:tabs>
        <w:ind w:left="5769" w:hanging="360"/>
      </w:pPr>
      <w:rPr>
        <w:rFonts w:ascii="Wingdings" w:hAnsi="Wingdings"/>
      </w:rPr>
    </w:lvl>
    <w:lvl w:ilvl="3">
      <w:start w:val="1"/>
      <w:numFmt w:val="bullet"/>
      <w:lvlText w:val=""/>
      <w:lvlJc w:val="left"/>
      <w:pPr>
        <w:tabs>
          <w:tab w:val="num" w:pos="3609"/>
        </w:tabs>
        <w:ind w:left="6489" w:hanging="360"/>
      </w:pPr>
      <w:rPr>
        <w:rFonts w:ascii="Symbol" w:hAnsi="Symbol"/>
      </w:rPr>
    </w:lvl>
    <w:lvl w:ilvl="4">
      <w:start w:val="1"/>
      <w:numFmt w:val="bullet"/>
      <w:lvlText w:val="o"/>
      <w:lvlJc w:val="left"/>
      <w:pPr>
        <w:tabs>
          <w:tab w:val="num" w:pos="3609"/>
        </w:tabs>
        <w:ind w:left="7209" w:hanging="360"/>
      </w:pPr>
      <w:rPr>
        <w:rFonts w:ascii="Courier New" w:hAnsi="Courier New" w:cs="Courier New"/>
      </w:rPr>
    </w:lvl>
    <w:lvl w:ilvl="5">
      <w:start w:val="1"/>
      <w:numFmt w:val="bullet"/>
      <w:lvlText w:val=""/>
      <w:lvlJc w:val="left"/>
      <w:pPr>
        <w:tabs>
          <w:tab w:val="num" w:pos="3609"/>
        </w:tabs>
        <w:ind w:left="7929" w:hanging="360"/>
      </w:pPr>
      <w:rPr>
        <w:rFonts w:ascii="Wingdings" w:hAnsi="Wingdings"/>
      </w:rPr>
    </w:lvl>
    <w:lvl w:ilvl="6">
      <w:start w:val="1"/>
      <w:numFmt w:val="bullet"/>
      <w:lvlText w:val=""/>
      <w:lvlJc w:val="left"/>
      <w:pPr>
        <w:tabs>
          <w:tab w:val="num" w:pos="3609"/>
        </w:tabs>
        <w:ind w:left="8649" w:hanging="360"/>
      </w:pPr>
      <w:rPr>
        <w:rFonts w:ascii="Symbol" w:hAnsi="Symbol"/>
      </w:rPr>
    </w:lvl>
    <w:lvl w:ilvl="7">
      <w:start w:val="1"/>
      <w:numFmt w:val="bullet"/>
      <w:lvlText w:val="o"/>
      <w:lvlJc w:val="left"/>
      <w:pPr>
        <w:tabs>
          <w:tab w:val="num" w:pos="3609"/>
        </w:tabs>
        <w:ind w:left="9369" w:hanging="360"/>
      </w:pPr>
      <w:rPr>
        <w:rFonts w:ascii="Courier New" w:hAnsi="Courier New" w:cs="Courier New"/>
      </w:rPr>
    </w:lvl>
    <w:lvl w:ilvl="8">
      <w:start w:val="1"/>
      <w:numFmt w:val="bullet"/>
      <w:lvlText w:val=""/>
      <w:lvlJc w:val="left"/>
      <w:pPr>
        <w:tabs>
          <w:tab w:val="num" w:pos="3609"/>
        </w:tabs>
        <w:ind w:left="10089" w:hanging="360"/>
      </w:pPr>
      <w:rPr>
        <w:rFonts w:ascii="Wingdings" w:hAnsi="Wingdings"/>
      </w:rPr>
    </w:lvl>
  </w:abstractNum>
  <w:abstractNum w:abstractNumId="131"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3"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4"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66069E2"/>
    <w:multiLevelType w:val="multilevel"/>
    <w:tmpl w:val="B56C67F0"/>
    <w:lvl w:ilvl="0">
      <w:start w:val="1"/>
      <w:numFmt w:val="bullet"/>
      <w:lvlText w:val=""/>
      <w:lvlJc w:val="left"/>
      <w:pPr>
        <w:tabs>
          <w:tab w:val="num" w:pos="349"/>
        </w:tabs>
        <w:ind w:left="1069" w:hanging="360"/>
      </w:pPr>
      <w:rPr>
        <w:rFonts w:ascii="Symbol" w:hAnsi="Symbol" w:hint="default"/>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36"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9"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5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4"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5"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7" w15:restartNumberingAfterBreak="0">
    <w:nsid w:val="34EF7A76"/>
    <w:multiLevelType w:val="hybridMultilevel"/>
    <w:tmpl w:val="394A169E"/>
    <w:lvl w:ilvl="0" w:tplc="ACAA64FC">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8"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60"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39E67576"/>
    <w:multiLevelType w:val="hybridMultilevel"/>
    <w:tmpl w:val="EF923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7"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8"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456620EA"/>
    <w:multiLevelType w:val="hybridMultilevel"/>
    <w:tmpl w:val="C960E82C"/>
    <w:lvl w:ilvl="0" w:tplc="ACAA64F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2"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4"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5"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9" w15:restartNumberingAfterBreak="0">
    <w:nsid w:val="4C9005FE"/>
    <w:multiLevelType w:val="hybridMultilevel"/>
    <w:tmpl w:val="39CEE30E"/>
    <w:lvl w:ilvl="0" w:tplc="BCF0E9F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0"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2" w15:restartNumberingAfterBreak="0">
    <w:nsid w:val="4FE13A18"/>
    <w:multiLevelType w:val="hybridMultilevel"/>
    <w:tmpl w:val="F8CC66EC"/>
    <w:lvl w:ilvl="0" w:tplc="0809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3"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4"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86"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88"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0"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2" w15:restartNumberingAfterBreak="0">
    <w:nsid w:val="56FE1223"/>
    <w:multiLevelType w:val="hybridMultilevel"/>
    <w:tmpl w:val="17CC2B82"/>
    <w:lvl w:ilvl="0" w:tplc="71DA4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6"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5C3D491A"/>
    <w:multiLevelType w:val="hybridMultilevel"/>
    <w:tmpl w:val="BCE8A79C"/>
    <w:lvl w:ilvl="0" w:tplc="0809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1"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3"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6"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7"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8"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9"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0" w15:restartNumberingAfterBreak="0">
    <w:nsid w:val="66D0129C"/>
    <w:multiLevelType w:val="hybridMultilevel"/>
    <w:tmpl w:val="831EB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2"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4"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5"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6" w15:restartNumberingAfterBreak="0">
    <w:nsid w:val="6D7A2043"/>
    <w:multiLevelType w:val="hybridMultilevel"/>
    <w:tmpl w:val="EF2AD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8"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32"/>
  </w:num>
  <w:num w:numId="96">
    <w:abstractNumId w:val="197"/>
  </w:num>
  <w:num w:numId="97">
    <w:abstractNumId w:val="141"/>
  </w:num>
  <w:num w:numId="98">
    <w:abstractNumId w:val="190"/>
  </w:num>
  <w:num w:numId="99">
    <w:abstractNumId w:val="224"/>
  </w:num>
  <w:num w:numId="100">
    <w:abstractNumId w:val="142"/>
  </w:num>
  <w:num w:numId="101">
    <w:abstractNumId w:val="116"/>
  </w:num>
  <w:num w:numId="102">
    <w:abstractNumId w:val="139"/>
  </w:num>
  <w:num w:numId="103">
    <w:abstractNumId w:val="112"/>
  </w:num>
  <w:num w:numId="104">
    <w:abstractNumId w:val="151"/>
  </w:num>
  <w:num w:numId="105">
    <w:abstractNumId w:val="111"/>
  </w:num>
  <w:num w:numId="106">
    <w:abstractNumId w:val="110"/>
  </w:num>
  <w:num w:numId="107">
    <w:abstractNumId w:val="128"/>
  </w:num>
  <w:num w:numId="108">
    <w:abstractNumId w:val="138"/>
  </w:num>
  <w:num w:numId="109">
    <w:abstractNumId w:val="189"/>
  </w:num>
  <w:num w:numId="110">
    <w:abstractNumId w:val="106"/>
  </w:num>
  <w:num w:numId="111">
    <w:abstractNumId w:val="158"/>
  </w:num>
  <w:num w:numId="112">
    <w:abstractNumId w:val="202"/>
  </w:num>
  <w:num w:numId="113">
    <w:abstractNumId w:val="109"/>
  </w:num>
  <w:num w:numId="114">
    <w:abstractNumId w:val="126"/>
  </w:num>
  <w:num w:numId="115">
    <w:abstractNumId w:val="188"/>
  </w:num>
  <w:num w:numId="116">
    <w:abstractNumId w:val="135"/>
  </w:num>
  <w:num w:numId="117">
    <w:abstractNumId w:val="225"/>
  </w:num>
  <w:num w:numId="118">
    <w:abstractNumId w:val="175"/>
  </w:num>
  <w:num w:numId="119">
    <w:abstractNumId w:val="119"/>
  </w:num>
  <w:num w:numId="120">
    <w:abstractNumId w:val="97"/>
  </w:num>
  <w:num w:numId="121">
    <w:abstractNumId w:val="168"/>
  </w:num>
  <w:num w:numId="122">
    <w:abstractNumId w:val="211"/>
  </w:num>
  <w:num w:numId="123">
    <w:abstractNumId w:val="169"/>
  </w:num>
  <w:num w:numId="124">
    <w:abstractNumId w:val="117"/>
  </w:num>
  <w:num w:numId="125">
    <w:abstractNumId w:val="123"/>
  </w:num>
  <w:num w:numId="126">
    <w:abstractNumId w:val="176"/>
  </w:num>
  <w:num w:numId="127">
    <w:abstractNumId w:val="209"/>
  </w:num>
  <w:num w:numId="128">
    <w:abstractNumId w:val="221"/>
  </w:num>
  <w:num w:numId="129">
    <w:abstractNumId w:val="198"/>
  </w:num>
  <w:num w:numId="130">
    <w:abstractNumId w:val="120"/>
  </w:num>
  <w:num w:numId="131">
    <w:abstractNumId w:val="201"/>
  </w:num>
  <w:num w:numId="132">
    <w:abstractNumId w:val="195"/>
  </w:num>
  <w:num w:numId="133">
    <w:abstractNumId w:val="215"/>
  </w:num>
  <w:num w:numId="134">
    <w:abstractNumId w:val="183"/>
  </w:num>
  <w:num w:numId="135">
    <w:abstractNumId w:val="228"/>
  </w:num>
  <w:num w:numId="136">
    <w:abstractNumId w:val="180"/>
  </w:num>
  <w:num w:numId="137">
    <w:abstractNumId w:val="96"/>
  </w:num>
  <w:num w:numId="138">
    <w:abstractNumId w:val="101"/>
  </w:num>
  <w:num w:numId="139">
    <w:abstractNumId w:val="148"/>
  </w:num>
  <w:num w:numId="140">
    <w:abstractNumId w:val="234"/>
  </w:num>
  <w:num w:numId="141">
    <w:abstractNumId w:val="163"/>
  </w:num>
  <w:num w:numId="142">
    <w:abstractNumId w:val="130"/>
  </w:num>
  <w:num w:numId="143">
    <w:abstractNumId w:val="231"/>
  </w:num>
  <w:num w:numId="144">
    <w:abstractNumId w:val="205"/>
  </w:num>
  <w:num w:numId="145">
    <w:abstractNumId w:val="100"/>
  </w:num>
  <w:num w:numId="146">
    <w:abstractNumId w:val="143"/>
  </w:num>
  <w:num w:numId="147">
    <w:abstractNumId w:val="223"/>
  </w:num>
  <w:num w:numId="148">
    <w:abstractNumId w:val="232"/>
  </w:num>
  <w:num w:numId="149">
    <w:abstractNumId w:val="154"/>
  </w:num>
  <w:num w:numId="150">
    <w:abstractNumId w:val="147"/>
  </w:num>
  <w:num w:numId="151">
    <w:abstractNumId w:val="150"/>
  </w:num>
  <w:num w:numId="152">
    <w:abstractNumId w:val="113"/>
  </w:num>
  <w:num w:numId="153">
    <w:abstractNumId w:val="172"/>
  </w:num>
  <w:num w:numId="154">
    <w:abstractNumId w:val="227"/>
  </w:num>
  <w:num w:numId="155">
    <w:abstractNumId w:val="133"/>
  </w:num>
  <w:num w:numId="156">
    <w:abstractNumId w:val="235"/>
  </w:num>
  <w:num w:numId="157">
    <w:abstractNumId w:val="115"/>
  </w:num>
  <w:num w:numId="158">
    <w:abstractNumId w:val="222"/>
  </w:num>
  <w:num w:numId="159">
    <w:abstractNumId w:val="178"/>
  </w:num>
  <w:num w:numId="160">
    <w:abstractNumId w:val="203"/>
  </w:num>
  <w:num w:numId="161">
    <w:abstractNumId w:val="159"/>
  </w:num>
  <w:num w:numId="162">
    <w:abstractNumId w:val="217"/>
  </w:num>
  <w:num w:numId="163">
    <w:abstractNumId w:val="164"/>
  </w:num>
  <w:num w:numId="164">
    <w:abstractNumId w:val="129"/>
  </w:num>
  <w:num w:numId="165">
    <w:abstractNumId w:val="103"/>
  </w:num>
  <w:num w:numId="166">
    <w:abstractNumId w:val="233"/>
  </w:num>
  <w:num w:numId="167">
    <w:abstractNumId w:val="219"/>
  </w:num>
  <w:num w:numId="168">
    <w:abstractNumId w:val="134"/>
  </w:num>
  <w:num w:numId="169">
    <w:abstractNumId w:val="229"/>
  </w:num>
  <w:num w:numId="170">
    <w:abstractNumId w:val="193"/>
  </w:num>
  <w:num w:numId="171">
    <w:abstractNumId w:val="226"/>
  </w:num>
  <w:num w:numId="172">
    <w:abstractNumId w:val="208"/>
  </w:num>
  <w:num w:numId="173">
    <w:abstractNumId w:val="191"/>
  </w:num>
  <w:num w:numId="174">
    <w:abstractNumId w:val="144"/>
  </w:num>
  <w:num w:numId="175">
    <w:abstractNumId w:val="108"/>
  </w:num>
  <w:num w:numId="176">
    <w:abstractNumId w:val="98"/>
  </w:num>
  <w:num w:numId="177">
    <w:abstractNumId w:val="206"/>
  </w:num>
  <w:num w:numId="178">
    <w:abstractNumId w:val="156"/>
  </w:num>
  <w:num w:numId="179">
    <w:abstractNumId w:val="207"/>
  </w:num>
  <w:num w:numId="180">
    <w:abstractNumId w:val="194"/>
  </w:num>
  <w:num w:numId="181">
    <w:abstractNumId w:val="149"/>
  </w:num>
  <w:num w:numId="182">
    <w:abstractNumId w:val="94"/>
  </w:num>
  <w:num w:numId="183">
    <w:abstractNumId w:val="131"/>
  </w:num>
  <w:num w:numId="184">
    <w:abstractNumId w:val="214"/>
  </w:num>
  <w:num w:numId="185">
    <w:abstractNumId w:val="184"/>
  </w:num>
  <w:num w:numId="186">
    <w:abstractNumId w:val="220"/>
  </w:num>
  <w:num w:numId="187">
    <w:abstractNumId w:val="161"/>
  </w:num>
  <w:num w:numId="188">
    <w:abstractNumId w:val="136"/>
  </w:num>
  <w:num w:numId="189">
    <w:abstractNumId w:val="174"/>
  </w:num>
  <w:num w:numId="190">
    <w:abstractNumId w:val="165"/>
  </w:num>
  <w:num w:numId="191">
    <w:abstractNumId w:val="177"/>
  </w:num>
  <w:num w:numId="192">
    <w:abstractNumId w:val="160"/>
  </w:num>
  <w:num w:numId="193">
    <w:abstractNumId w:val="186"/>
  </w:num>
  <w:num w:numId="194">
    <w:abstractNumId w:val="212"/>
  </w:num>
  <w:num w:numId="195">
    <w:abstractNumId w:val="99"/>
  </w:num>
  <w:num w:numId="196">
    <w:abstractNumId w:val="104"/>
  </w:num>
  <w:num w:numId="197">
    <w:abstractNumId w:val="230"/>
  </w:num>
  <w:num w:numId="198">
    <w:abstractNumId w:val="124"/>
  </w:num>
  <w:num w:numId="199">
    <w:abstractNumId w:val="196"/>
  </w:num>
  <w:num w:numId="200">
    <w:abstractNumId w:val="121"/>
  </w:num>
  <w:num w:numId="201">
    <w:abstractNumId w:val="145"/>
  </w:num>
  <w:num w:numId="202">
    <w:abstractNumId w:val="204"/>
  </w:num>
  <w:num w:numId="203">
    <w:abstractNumId w:val="155"/>
  </w:num>
  <w:num w:numId="204">
    <w:abstractNumId w:val="107"/>
  </w:num>
  <w:num w:numId="205">
    <w:abstractNumId w:val="114"/>
  </w:num>
  <w:num w:numId="206">
    <w:abstractNumId w:val="152"/>
  </w:num>
  <w:num w:numId="207">
    <w:abstractNumId w:val="0"/>
  </w:num>
  <w:num w:numId="208">
    <w:abstractNumId w:val="125"/>
  </w:num>
  <w:num w:numId="209">
    <w:abstractNumId w:val="216"/>
  </w:num>
  <w:num w:numId="210">
    <w:abstractNumId w:val="210"/>
  </w:num>
  <w:num w:numId="211">
    <w:abstractNumId w:val="200"/>
  </w:num>
  <w:num w:numId="212">
    <w:abstractNumId w:val="162"/>
  </w:num>
  <w:num w:numId="213">
    <w:abstractNumId w:val="170"/>
  </w:num>
  <w:num w:numId="214">
    <w:abstractNumId w:val="102"/>
  </w:num>
  <w:num w:numId="215">
    <w:abstractNumId w:val="171"/>
  </w:num>
  <w:num w:numId="216">
    <w:abstractNumId w:val="187"/>
  </w:num>
  <w:num w:numId="217">
    <w:abstractNumId w:val="95"/>
  </w:num>
  <w:num w:numId="218">
    <w:abstractNumId w:val="153"/>
  </w:num>
  <w:num w:numId="219">
    <w:abstractNumId w:val="173"/>
  </w:num>
  <w:num w:numId="220">
    <w:abstractNumId w:val="140"/>
  </w:num>
  <w:num w:numId="221">
    <w:abstractNumId w:val="218"/>
  </w:num>
  <w:num w:numId="222">
    <w:abstractNumId w:val="105"/>
  </w:num>
  <w:num w:numId="223">
    <w:abstractNumId w:val="122"/>
  </w:num>
  <w:num w:numId="224">
    <w:abstractNumId w:val="166"/>
  </w:num>
  <w:num w:numId="225">
    <w:abstractNumId w:val="118"/>
  </w:num>
  <w:num w:numId="226">
    <w:abstractNumId w:val="182"/>
  </w:num>
  <w:num w:numId="227">
    <w:abstractNumId w:val="213"/>
  </w:num>
  <w:num w:numId="228">
    <w:abstractNumId w:val="127"/>
  </w:num>
  <w:num w:numId="229">
    <w:abstractNumId w:val="199"/>
    <w:lvlOverride w:ilvl="0">
      <w:startOverride w:val="1"/>
    </w:lvlOverride>
    <w:lvlOverride w:ilvl="1"/>
    <w:lvlOverride w:ilvl="2"/>
    <w:lvlOverride w:ilvl="3"/>
    <w:lvlOverride w:ilvl="4"/>
    <w:lvlOverride w:ilvl="5"/>
    <w:lvlOverride w:ilvl="6"/>
    <w:lvlOverride w:ilvl="7"/>
    <w:lvlOverride w:ilvl="8"/>
  </w:num>
  <w:num w:numId="230">
    <w:abstractNumId w:val="137"/>
  </w:num>
  <w:num w:numId="231">
    <w:abstractNumId w:val="167"/>
  </w:num>
  <w:num w:numId="232">
    <w:abstractNumId w:val="179"/>
  </w:num>
  <w:num w:numId="233">
    <w:abstractNumId w:val="157"/>
  </w:num>
  <w:num w:numId="234">
    <w:abstractNumId w:val="0"/>
  </w:num>
  <w:num w:numId="235">
    <w:abstractNumId w:val="0"/>
  </w:num>
  <w:num w:numId="236">
    <w:abstractNumId w:val="0"/>
  </w:num>
  <w:num w:numId="237">
    <w:abstractNumId w:val="185"/>
  </w:num>
  <w:num w:numId="238">
    <w:abstractNumId w:val="192"/>
  </w:num>
  <w:num w:numId="239">
    <w:abstractNumId w:val="181"/>
  </w:num>
  <w:num w:numId="240">
    <w:abstractNumId w:val="146"/>
  </w:num>
  <w:num w:numId="241">
    <w:abstractNumId w:val="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01D99"/>
    <w:rsid w:val="00005EDD"/>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101C"/>
    <w:rsid w:val="000575C6"/>
    <w:rsid w:val="00063CB0"/>
    <w:rsid w:val="000646C4"/>
    <w:rsid w:val="00082077"/>
    <w:rsid w:val="00082FEA"/>
    <w:rsid w:val="000855F2"/>
    <w:rsid w:val="00090962"/>
    <w:rsid w:val="000923A0"/>
    <w:rsid w:val="00097BC2"/>
    <w:rsid w:val="000A0725"/>
    <w:rsid w:val="000A24BF"/>
    <w:rsid w:val="000B2406"/>
    <w:rsid w:val="000B5F47"/>
    <w:rsid w:val="000C193D"/>
    <w:rsid w:val="000C2D12"/>
    <w:rsid w:val="000D0EED"/>
    <w:rsid w:val="000D7A4A"/>
    <w:rsid w:val="000E3427"/>
    <w:rsid w:val="000E3C7B"/>
    <w:rsid w:val="000E4AF8"/>
    <w:rsid w:val="000E53AC"/>
    <w:rsid w:val="000F2D00"/>
    <w:rsid w:val="000F4A1D"/>
    <w:rsid w:val="000F64E1"/>
    <w:rsid w:val="00101942"/>
    <w:rsid w:val="0010369C"/>
    <w:rsid w:val="00116298"/>
    <w:rsid w:val="001174E1"/>
    <w:rsid w:val="00121A79"/>
    <w:rsid w:val="001259A8"/>
    <w:rsid w:val="00127FF4"/>
    <w:rsid w:val="0013440F"/>
    <w:rsid w:val="001368B0"/>
    <w:rsid w:val="0013704E"/>
    <w:rsid w:val="00140DB3"/>
    <w:rsid w:val="00141826"/>
    <w:rsid w:val="00141F6A"/>
    <w:rsid w:val="00144121"/>
    <w:rsid w:val="00145856"/>
    <w:rsid w:val="00152AF2"/>
    <w:rsid w:val="0015634E"/>
    <w:rsid w:val="00161636"/>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9AC"/>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52D97"/>
    <w:rsid w:val="00357872"/>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3F704D"/>
    <w:rsid w:val="00401B51"/>
    <w:rsid w:val="00404828"/>
    <w:rsid w:val="00412AD7"/>
    <w:rsid w:val="00413B78"/>
    <w:rsid w:val="00416813"/>
    <w:rsid w:val="00420B40"/>
    <w:rsid w:val="00423646"/>
    <w:rsid w:val="0043094D"/>
    <w:rsid w:val="00434CB4"/>
    <w:rsid w:val="00440CF5"/>
    <w:rsid w:val="00447057"/>
    <w:rsid w:val="004476A5"/>
    <w:rsid w:val="004535D4"/>
    <w:rsid w:val="00455D85"/>
    <w:rsid w:val="00460E19"/>
    <w:rsid w:val="00461DDE"/>
    <w:rsid w:val="004641E2"/>
    <w:rsid w:val="004769C4"/>
    <w:rsid w:val="00476E6A"/>
    <w:rsid w:val="00486651"/>
    <w:rsid w:val="00486B60"/>
    <w:rsid w:val="0049148E"/>
    <w:rsid w:val="00491646"/>
    <w:rsid w:val="00493DAA"/>
    <w:rsid w:val="00493F3C"/>
    <w:rsid w:val="0049461D"/>
    <w:rsid w:val="004A1194"/>
    <w:rsid w:val="004A63A6"/>
    <w:rsid w:val="004B49C5"/>
    <w:rsid w:val="004B4ADB"/>
    <w:rsid w:val="004C144C"/>
    <w:rsid w:val="004C4889"/>
    <w:rsid w:val="004D39F7"/>
    <w:rsid w:val="004D45AF"/>
    <w:rsid w:val="004D5CB2"/>
    <w:rsid w:val="004D7D8C"/>
    <w:rsid w:val="004E047C"/>
    <w:rsid w:val="004E4D42"/>
    <w:rsid w:val="004F2745"/>
    <w:rsid w:val="004F5015"/>
    <w:rsid w:val="004F6729"/>
    <w:rsid w:val="00500DCD"/>
    <w:rsid w:val="005137F5"/>
    <w:rsid w:val="0051450E"/>
    <w:rsid w:val="00515E25"/>
    <w:rsid w:val="00516423"/>
    <w:rsid w:val="00516E12"/>
    <w:rsid w:val="00525516"/>
    <w:rsid w:val="00525682"/>
    <w:rsid w:val="00533EF9"/>
    <w:rsid w:val="00537E4E"/>
    <w:rsid w:val="00540E5C"/>
    <w:rsid w:val="005431E4"/>
    <w:rsid w:val="00546C12"/>
    <w:rsid w:val="0054761B"/>
    <w:rsid w:val="00555060"/>
    <w:rsid w:val="0055535A"/>
    <w:rsid w:val="00556350"/>
    <w:rsid w:val="00561BD2"/>
    <w:rsid w:val="00562D6B"/>
    <w:rsid w:val="005630F8"/>
    <w:rsid w:val="0057512C"/>
    <w:rsid w:val="00575215"/>
    <w:rsid w:val="00576587"/>
    <w:rsid w:val="005779EC"/>
    <w:rsid w:val="00595579"/>
    <w:rsid w:val="005A592E"/>
    <w:rsid w:val="005A77BB"/>
    <w:rsid w:val="005B541C"/>
    <w:rsid w:val="005B5CF4"/>
    <w:rsid w:val="005B6FA9"/>
    <w:rsid w:val="005B7324"/>
    <w:rsid w:val="005C0D8A"/>
    <w:rsid w:val="005C3BC6"/>
    <w:rsid w:val="005C565A"/>
    <w:rsid w:val="005F23C5"/>
    <w:rsid w:val="005F540D"/>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5547A"/>
    <w:rsid w:val="00662E9B"/>
    <w:rsid w:val="00664F97"/>
    <w:rsid w:val="00666FE0"/>
    <w:rsid w:val="006730DE"/>
    <w:rsid w:val="0067676E"/>
    <w:rsid w:val="00683018"/>
    <w:rsid w:val="00683700"/>
    <w:rsid w:val="00687D3E"/>
    <w:rsid w:val="0069264C"/>
    <w:rsid w:val="0069278D"/>
    <w:rsid w:val="00692BAF"/>
    <w:rsid w:val="00692CFC"/>
    <w:rsid w:val="006A0C3E"/>
    <w:rsid w:val="006A0F8D"/>
    <w:rsid w:val="006A228F"/>
    <w:rsid w:val="006A61C7"/>
    <w:rsid w:val="006B1323"/>
    <w:rsid w:val="006B1873"/>
    <w:rsid w:val="006C437C"/>
    <w:rsid w:val="006D44AA"/>
    <w:rsid w:val="006D4651"/>
    <w:rsid w:val="006D5169"/>
    <w:rsid w:val="006D72AF"/>
    <w:rsid w:val="006D7C8E"/>
    <w:rsid w:val="006E2472"/>
    <w:rsid w:val="006E5355"/>
    <w:rsid w:val="006E7596"/>
    <w:rsid w:val="006E778F"/>
    <w:rsid w:val="006F403F"/>
    <w:rsid w:val="006F532D"/>
    <w:rsid w:val="006F7C1A"/>
    <w:rsid w:val="00701E61"/>
    <w:rsid w:val="00701F15"/>
    <w:rsid w:val="00706641"/>
    <w:rsid w:val="00714261"/>
    <w:rsid w:val="00716021"/>
    <w:rsid w:val="0071750B"/>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E6B26"/>
    <w:rsid w:val="007F2486"/>
    <w:rsid w:val="007F4828"/>
    <w:rsid w:val="007F7C6F"/>
    <w:rsid w:val="00802FE5"/>
    <w:rsid w:val="008042B4"/>
    <w:rsid w:val="00805098"/>
    <w:rsid w:val="00810E84"/>
    <w:rsid w:val="00813B86"/>
    <w:rsid w:val="0082253E"/>
    <w:rsid w:val="00832F72"/>
    <w:rsid w:val="00833534"/>
    <w:rsid w:val="008368C5"/>
    <w:rsid w:val="008416C5"/>
    <w:rsid w:val="00841E3D"/>
    <w:rsid w:val="00845F7C"/>
    <w:rsid w:val="00847F46"/>
    <w:rsid w:val="00850479"/>
    <w:rsid w:val="00851AF3"/>
    <w:rsid w:val="00860A20"/>
    <w:rsid w:val="008637E8"/>
    <w:rsid w:val="00865A9E"/>
    <w:rsid w:val="008755E2"/>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2C4C"/>
    <w:rsid w:val="008E3F43"/>
    <w:rsid w:val="008E7698"/>
    <w:rsid w:val="008F3352"/>
    <w:rsid w:val="008F42D3"/>
    <w:rsid w:val="008F46D7"/>
    <w:rsid w:val="008F628A"/>
    <w:rsid w:val="0090061E"/>
    <w:rsid w:val="00902446"/>
    <w:rsid w:val="0090555D"/>
    <w:rsid w:val="00906438"/>
    <w:rsid w:val="00907D79"/>
    <w:rsid w:val="0091185E"/>
    <w:rsid w:val="009125D9"/>
    <w:rsid w:val="00914EA5"/>
    <w:rsid w:val="009153B8"/>
    <w:rsid w:val="0092127C"/>
    <w:rsid w:val="009241EA"/>
    <w:rsid w:val="00924C6C"/>
    <w:rsid w:val="00927110"/>
    <w:rsid w:val="009273B5"/>
    <w:rsid w:val="0092799C"/>
    <w:rsid w:val="00927A48"/>
    <w:rsid w:val="00933ABC"/>
    <w:rsid w:val="00941461"/>
    <w:rsid w:val="00943523"/>
    <w:rsid w:val="00945021"/>
    <w:rsid w:val="009559EE"/>
    <w:rsid w:val="00960DBF"/>
    <w:rsid w:val="009635C7"/>
    <w:rsid w:val="00963B70"/>
    <w:rsid w:val="009775E3"/>
    <w:rsid w:val="00977862"/>
    <w:rsid w:val="009825FD"/>
    <w:rsid w:val="009924D6"/>
    <w:rsid w:val="009929F6"/>
    <w:rsid w:val="00994B87"/>
    <w:rsid w:val="00994F00"/>
    <w:rsid w:val="009A001E"/>
    <w:rsid w:val="009A3EA4"/>
    <w:rsid w:val="009A4323"/>
    <w:rsid w:val="009B11EA"/>
    <w:rsid w:val="009B1D98"/>
    <w:rsid w:val="009C0C82"/>
    <w:rsid w:val="009C256B"/>
    <w:rsid w:val="009C5EE9"/>
    <w:rsid w:val="009C7002"/>
    <w:rsid w:val="009D0871"/>
    <w:rsid w:val="009D089A"/>
    <w:rsid w:val="009D23E2"/>
    <w:rsid w:val="009D5AAB"/>
    <w:rsid w:val="009D64DD"/>
    <w:rsid w:val="009E15B7"/>
    <w:rsid w:val="009F1136"/>
    <w:rsid w:val="009F39F0"/>
    <w:rsid w:val="009F4C83"/>
    <w:rsid w:val="00A016F7"/>
    <w:rsid w:val="00A0206C"/>
    <w:rsid w:val="00A02833"/>
    <w:rsid w:val="00A17B04"/>
    <w:rsid w:val="00A21BF7"/>
    <w:rsid w:val="00A2239A"/>
    <w:rsid w:val="00A237CF"/>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5105"/>
    <w:rsid w:val="00AB7AA6"/>
    <w:rsid w:val="00AC0726"/>
    <w:rsid w:val="00AC62F9"/>
    <w:rsid w:val="00AC7107"/>
    <w:rsid w:val="00AC7C71"/>
    <w:rsid w:val="00AD2247"/>
    <w:rsid w:val="00AD469C"/>
    <w:rsid w:val="00AD6343"/>
    <w:rsid w:val="00AE3A4B"/>
    <w:rsid w:val="00AE4256"/>
    <w:rsid w:val="00AF289C"/>
    <w:rsid w:val="00AF3B75"/>
    <w:rsid w:val="00B01335"/>
    <w:rsid w:val="00B01F7C"/>
    <w:rsid w:val="00B03566"/>
    <w:rsid w:val="00B03A3A"/>
    <w:rsid w:val="00B0725E"/>
    <w:rsid w:val="00B07AA1"/>
    <w:rsid w:val="00B118A0"/>
    <w:rsid w:val="00B11923"/>
    <w:rsid w:val="00B11DA6"/>
    <w:rsid w:val="00B1614F"/>
    <w:rsid w:val="00B203B5"/>
    <w:rsid w:val="00B2123E"/>
    <w:rsid w:val="00B22369"/>
    <w:rsid w:val="00B26960"/>
    <w:rsid w:val="00B26FE1"/>
    <w:rsid w:val="00B372F4"/>
    <w:rsid w:val="00B439E9"/>
    <w:rsid w:val="00B46BF5"/>
    <w:rsid w:val="00B47966"/>
    <w:rsid w:val="00B52D24"/>
    <w:rsid w:val="00B55780"/>
    <w:rsid w:val="00B60011"/>
    <w:rsid w:val="00B6010A"/>
    <w:rsid w:val="00B63000"/>
    <w:rsid w:val="00B66277"/>
    <w:rsid w:val="00B66898"/>
    <w:rsid w:val="00B701A7"/>
    <w:rsid w:val="00B7201A"/>
    <w:rsid w:val="00B741F4"/>
    <w:rsid w:val="00B74B85"/>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4ABC"/>
    <w:rsid w:val="00C8580F"/>
    <w:rsid w:val="00C92690"/>
    <w:rsid w:val="00C97925"/>
    <w:rsid w:val="00C97AF0"/>
    <w:rsid w:val="00CA33CC"/>
    <w:rsid w:val="00CA4A48"/>
    <w:rsid w:val="00CB2310"/>
    <w:rsid w:val="00CB2662"/>
    <w:rsid w:val="00CB3B20"/>
    <w:rsid w:val="00CB44FA"/>
    <w:rsid w:val="00CC0D55"/>
    <w:rsid w:val="00CC510B"/>
    <w:rsid w:val="00CD05E5"/>
    <w:rsid w:val="00CD15FC"/>
    <w:rsid w:val="00CD7C2F"/>
    <w:rsid w:val="00CD7F28"/>
    <w:rsid w:val="00CE0D8B"/>
    <w:rsid w:val="00CE323F"/>
    <w:rsid w:val="00CE7756"/>
    <w:rsid w:val="00CF00D8"/>
    <w:rsid w:val="00CF0598"/>
    <w:rsid w:val="00CF72E5"/>
    <w:rsid w:val="00D064F5"/>
    <w:rsid w:val="00D1269A"/>
    <w:rsid w:val="00D170B7"/>
    <w:rsid w:val="00D235F3"/>
    <w:rsid w:val="00D270D1"/>
    <w:rsid w:val="00D27798"/>
    <w:rsid w:val="00D3389B"/>
    <w:rsid w:val="00D3479C"/>
    <w:rsid w:val="00D52D82"/>
    <w:rsid w:val="00D555F2"/>
    <w:rsid w:val="00D62E6F"/>
    <w:rsid w:val="00D74B32"/>
    <w:rsid w:val="00D81F01"/>
    <w:rsid w:val="00D82B86"/>
    <w:rsid w:val="00D8405A"/>
    <w:rsid w:val="00D85767"/>
    <w:rsid w:val="00D9007A"/>
    <w:rsid w:val="00D908F3"/>
    <w:rsid w:val="00D92BD7"/>
    <w:rsid w:val="00D934B3"/>
    <w:rsid w:val="00DA35A3"/>
    <w:rsid w:val="00DA60C1"/>
    <w:rsid w:val="00DB1DF2"/>
    <w:rsid w:val="00DB2BD0"/>
    <w:rsid w:val="00DB3557"/>
    <w:rsid w:val="00DB4430"/>
    <w:rsid w:val="00DB44B4"/>
    <w:rsid w:val="00DC193A"/>
    <w:rsid w:val="00DC2F3F"/>
    <w:rsid w:val="00DD0AD9"/>
    <w:rsid w:val="00DE3192"/>
    <w:rsid w:val="00DE53E3"/>
    <w:rsid w:val="00DF4228"/>
    <w:rsid w:val="00DF6487"/>
    <w:rsid w:val="00DF6893"/>
    <w:rsid w:val="00DF7C7A"/>
    <w:rsid w:val="00E0067D"/>
    <w:rsid w:val="00E07E9B"/>
    <w:rsid w:val="00E13D00"/>
    <w:rsid w:val="00E14EB5"/>
    <w:rsid w:val="00E17BCE"/>
    <w:rsid w:val="00E23576"/>
    <w:rsid w:val="00E32460"/>
    <w:rsid w:val="00E33E61"/>
    <w:rsid w:val="00E3719D"/>
    <w:rsid w:val="00E40A1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69AC"/>
    <w:rsid w:val="00EA711E"/>
    <w:rsid w:val="00EC0BC6"/>
    <w:rsid w:val="00EC14EF"/>
    <w:rsid w:val="00EC5D2A"/>
    <w:rsid w:val="00ED1503"/>
    <w:rsid w:val="00ED33DD"/>
    <w:rsid w:val="00ED762C"/>
    <w:rsid w:val="00EE5C19"/>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35632"/>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B1CC1"/>
    <w:rsid w:val="00FD245E"/>
    <w:rsid w:val="00FD2A1C"/>
    <w:rsid w:val="00FD343D"/>
    <w:rsid w:val="00FE3E85"/>
    <w:rsid w:val="00FE486C"/>
    <w:rsid w:val="00FE748F"/>
    <w:rsid w:val="00FF24D6"/>
    <w:rsid w:val="00FF24E0"/>
    <w:rsid w:val="00FF5520"/>
    <w:rsid w:val="00FF7421"/>
    <w:rsid w:val="00FF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376623"/>
    <w:pPr>
      <w:keepNext/>
      <w:keepLines/>
      <w:numPr>
        <w:numId w:val="1"/>
      </w:numPr>
      <w:spacing w:before="480" w:after="0"/>
      <w:outlineLvl w:val="0"/>
    </w:pPr>
    <w:rPr>
      <w:rFonts w:ascii="Times New Roman" w:hAnsi="Times New Roman" w:cs="font218"/>
      <w:b/>
      <w:bCs/>
      <w:sz w:val="24"/>
      <w:szCs w:val="28"/>
    </w:rPr>
  </w:style>
  <w:style w:type="paragraph" w:styleId="Heading3">
    <w:name w:val="heading 3"/>
    <w:basedOn w:val="Normal"/>
    <w:next w:val="Normal"/>
    <w:link w:val="Heading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683018"/>
    <w:rPr>
      <w:sz w:val="16"/>
      <w:szCs w:val="16"/>
    </w:rPr>
  </w:style>
  <w:style w:type="paragraph" w:styleId="CommentText">
    <w:name w:val="annotation text"/>
    <w:basedOn w:val="Normal"/>
    <w:link w:val="CommentTextChar1"/>
    <w:uiPriority w:val="99"/>
    <w:unhideWhenUsed/>
    <w:rsid w:val="00683018"/>
    <w:rPr>
      <w:sz w:val="20"/>
      <w:szCs w:val="20"/>
    </w:rPr>
  </w:style>
  <w:style w:type="character" w:customStyle="1" w:styleId="CommentTextChar1">
    <w:name w:val="Comment Text Char1"/>
    <w:link w:val="CommentText"/>
    <w:uiPriority w:val="99"/>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 w:type="paragraph" w:styleId="TOCHeading">
    <w:name w:val="TOC Heading"/>
    <w:basedOn w:val="Heading1"/>
    <w:next w:val="Normal"/>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TOC1">
    <w:name w:val="toc 1"/>
    <w:basedOn w:val="Normal"/>
    <w:next w:val="Normal"/>
    <w:autoRedefine/>
    <w:uiPriority w:val="39"/>
    <w:unhideWhenUsed/>
    <w:rsid w:val="00121A79"/>
    <w:pPr>
      <w:tabs>
        <w:tab w:val="right" w:leader="dot" w:pos="8630"/>
      </w:tabs>
      <w:spacing w:after="100"/>
      <w:outlineLvl w:val="2"/>
    </w:pPr>
  </w:style>
  <w:style w:type="character" w:customStyle="1" w:styleId="Heading3Char">
    <w:name w:val="Heading 3 Char"/>
    <w:basedOn w:val="DefaultParagraphFont"/>
    <w:link w:val="Heading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Heading1"/>
    <w:link w:val="heading2Char"/>
    <w:qFormat/>
    <w:rsid w:val="006E7596"/>
    <w:pPr>
      <w:numPr>
        <w:numId w:val="0"/>
      </w:numPr>
    </w:pPr>
    <w:rPr>
      <w:lang w:val="en-US"/>
    </w:rPr>
  </w:style>
  <w:style w:type="paragraph" w:customStyle="1" w:styleId="Heading41">
    <w:name w:val="Heading 41"/>
    <w:basedOn w:val="Normal"/>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Heading1Char1">
    <w:name w:val="Heading 1 Char1"/>
    <w:basedOn w:val="DefaultParagraphFont"/>
    <w:link w:val="Heading1"/>
    <w:rsid w:val="006E7596"/>
    <w:rPr>
      <w:rFonts w:eastAsia="Calibri" w:cs="font218"/>
      <w:b/>
      <w:bCs/>
      <w:sz w:val="24"/>
      <w:szCs w:val="28"/>
      <w:lang w:eastAsia="ar-SA"/>
    </w:rPr>
  </w:style>
  <w:style w:type="character" w:customStyle="1" w:styleId="heading2Char">
    <w:name w:val="heading 2 Char"/>
    <w:basedOn w:val="Heading1Char1"/>
    <w:link w:val="Heading21"/>
    <w:rsid w:val="006E7596"/>
    <w:rPr>
      <w:rFonts w:eastAsia="Calibri" w:cs="font218"/>
      <w:b/>
      <w:bCs/>
      <w:sz w:val="24"/>
      <w:szCs w:val="28"/>
      <w:lang w:val="en-US" w:eastAsia="ar-SA"/>
    </w:rPr>
  </w:style>
  <w:style w:type="paragraph" w:customStyle="1" w:styleId="Heading31">
    <w:name w:val="Heading 31"/>
    <w:basedOn w:val="ListParagraph"/>
    <w:link w:val="heading3Char0"/>
    <w:qFormat/>
    <w:rsid w:val="00306815"/>
    <w:pPr>
      <w:numPr>
        <w:numId w:val="95"/>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DefaultParagraphFont"/>
    <w:link w:val="Heading41"/>
    <w:rsid w:val="00D3479C"/>
    <w:rPr>
      <w:rFonts w:eastAsia="Calibri"/>
      <w:b/>
      <w:sz w:val="24"/>
      <w:szCs w:val="24"/>
      <w:u w:val="single"/>
      <w:lang w:eastAsia="ar-SA"/>
    </w:rPr>
  </w:style>
  <w:style w:type="character" w:customStyle="1" w:styleId="ListParagraphChar">
    <w:name w:val="List Paragraph Char"/>
    <w:basedOn w:val="DefaultParagraphFont"/>
    <w:link w:val="ListParagraph"/>
    <w:uiPriority w:val="34"/>
    <w:rsid w:val="00D3479C"/>
    <w:rPr>
      <w:rFonts w:eastAsia="SimSun" w:cs="Calibri"/>
      <w:b/>
      <w:sz w:val="24"/>
      <w:szCs w:val="22"/>
      <w:lang w:eastAsia="ar-SA"/>
    </w:rPr>
  </w:style>
  <w:style w:type="character" w:customStyle="1" w:styleId="heading3Char0">
    <w:name w:val="heading 3 Char"/>
    <w:basedOn w:val="ListParagraphChar"/>
    <w:link w:val="Heading31"/>
    <w:rsid w:val="00306815"/>
    <w:rPr>
      <w:rFonts w:eastAsia="Calibri" w:cs="Calibri"/>
      <w:b w:val="0"/>
      <w:sz w:val="24"/>
      <w:szCs w:val="24"/>
      <w:lang w:eastAsia="ar-SA"/>
    </w:rPr>
  </w:style>
  <w:style w:type="character" w:styleId="FollowedHyperlink">
    <w:name w:val="FollowedHyperlink"/>
    <w:basedOn w:val="DefaultParagraphFont"/>
    <w:uiPriority w:val="99"/>
    <w:semiHidden/>
    <w:unhideWhenUsed/>
    <w:rsid w:val="00500DCD"/>
    <w:rPr>
      <w:color w:val="954F72" w:themeColor="followedHyperlink"/>
      <w:u w:val="single"/>
    </w:rPr>
  </w:style>
  <w:style w:type="paragraph" w:styleId="TOC3">
    <w:name w:val="toc 3"/>
    <w:basedOn w:val="Normal"/>
    <w:next w:val="Normal"/>
    <w:autoRedefine/>
    <w:uiPriority w:val="39"/>
    <w:unhideWhenUsed/>
    <w:rsid w:val="004D39F7"/>
    <w:pPr>
      <w:tabs>
        <w:tab w:val="right" w:leader="dot" w:pos="8630"/>
      </w:tabs>
      <w:spacing w:after="100"/>
      <w:ind w:left="1440"/>
    </w:pPr>
  </w:style>
  <w:style w:type="character" w:customStyle="1" w:styleId="Heading2Char0">
    <w:name w:val="Heading 2 Char"/>
    <w:basedOn w:val="DefaultParagraphFont"/>
    <w:rsid w:val="00802FE5"/>
    <w:rPr>
      <w:b/>
      <w:bCs/>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2.xml><?xml version="1.0" encoding="utf-8"?>
<ds:datastoreItem xmlns:ds="http://schemas.openxmlformats.org/officeDocument/2006/customXml" ds:itemID="{D7CB7347-8B41-4A5B-AEAA-1F3B2408C5E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fd06d9f-862c-4359-9a69-c66ff689f26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4.xml><?xml version="1.0" encoding="utf-8"?>
<ds:datastoreItem xmlns:ds="http://schemas.openxmlformats.org/officeDocument/2006/customXml" ds:itemID="{97B42EB2-59AA-47DD-AB16-3804D356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D0AAB1-57FE-4E54-A025-5C555FFC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11480</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SAMRAY Christophe (ECHO)</cp:lastModifiedBy>
  <cp:revision>3</cp:revision>
  <cp:lastPrinted>2019-02-08T13:27:00Z</cp:lastPrinted>
  <dcterms:created xsi:type="dcterms:W3CDTF">2022-05-25T09:03:00Z</dcterms:created>
  <dcterms:modified xsi:type="dcterms:W3CDTF">2022-06-17T07:54:00Z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